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D3B42" w:rsidRPr="00764234" w:rsidTr="005C1B57">
        <w:tc>
          <w:tcPr>
            <w:tcW w:w="4928" w:type="dxa"/>
          </w:tcPr>
          <w:p w:rsidR="002D3B42" w:rsidRPr="00764234" w:rsidRDefault="002D3B42" w:rsidP="005C1B57">
            <w:pPr>
              <w:pStyle w:val="40"/>
              <w:shd w:val="clear" w:color="auto" w:fill="auto"/>
              <w:spacing w:line="278" w:lineRule="exact"/>
              <w:ind w:left="708"/>
              <w:rPr>
                <w:b w:val="0"/>
                <w:color w:val="000000"/>
              </w:rPr>
            </w:pPr>
          </w:p>
        </w:tc>
        <w:tc>
          <w:tcPr>
            <w:tcW w:w="4643" w:type="dxa"/>
          </w:tcPr>
          <w:p w:rsidR="002040C9" w:rsidRDefault="002040C9" w:rsidP="002040C9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Приложение к </w:t>
            </w:r>
            <w:r w:rsidR="002D3B42">
              <w:rPr>
                <w:b w:val="0"/>
                <w:color w:val="000000"/>
              </w:rPr>
              <w:t>Приказ</w:t>
            </w:r>
            <w:r>
              <w:rPr>
                <w:b w:val="0"/>
                <w:color w:val="000000"/>
              </w:rPr>
              <w:t>у</w:t>
            </w:r>
            <w:r w:rsidR="002D3B42">
              <w:rPr>
                <w:b w:val="0"/>
                <w:color w:val="000000"/>
              </w:rPr>
              <w:t xml:space="preserve"> № _</w:t>
            </w:r>
            <w:r>
              <w:rPr>
                <w:b w:val="0"/>
                <w:color w:val="000000"/>
              </w:rPr>
              <w:t>_____</w:t>
            </w:r>
            <w:r w:rsidR="002D3B42">
              <w:rPr>
                <w:b w:val="0"/>
                <w:color w:val="000000"/>
              </w:rPr>
              <w:t xml:space="preserve">_   </w:t>
            </w:r>
          </w:p>
          <w:p w:rsidR="002D3B42" w:rsidRPr="00764234" w:rsidRDefault="002D3B42" w:rsidP="002040C9">
            <w:pPr>
              <w:pStyle w:val="40"/>
              <w:shd w:val="clear" w:color="auto" w:fill="auto"/>
              <w:spacing w:line="278" w:lineRule="exac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 «_</w:t>
            </w:r>
            <w:r w:rsidR="002040C9">
              <w:rPr>
                <w:b w:val="0"/>
                <w:color w:val="000000"/>
              </w:rPr>
              <w:t>___</w:t>
            </w:r>
            <w:r>
              <w:rPr>
                <w:b w:val="0"/>
                <w:color w:val="000000"/>
              </w:rPr>
              <w:t>__» ___</w:t>
            </w:r>
            <w:r w:rsidR="002040C9">
              <w:rPr>
                <w:b w:val="0"/>
                <w:color w:val="000000"/>
              </w:rPr>
              <w:t>__________</w:t>
            </w:r>
            <w:r>
              <w:rPr>
                <w:b w:val="0"/>
                <w:color w:val="000000"/>
              </w:rPr>
              <w:t>___ 201</w:t>
            </w:r>
            <w:r w:rsidR="00A40B04">
              <w:rPr>
                <w:b w:val="0"/>
                <w:color w:val="000000"/>
              </w:rPr>
              <w:t>7</w:t>
            </w:r>
            <w:r>
              <w:rPr>
                <w:b w:val="0"/>
                <w:color w:val="000000"/>
              </w:rPr>
              <w:t xml:space="preserve"> года</w:t>
            </w:r>
          </w:p>
        </w:tc>
      </w:tr>
    </w:tbl>
    <w:p w:rsidR="002D3B42" w:rsidRDefault="002D3B42" w:rsidP="002D3B42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2D3B42" w:rsidRDefault="002D3B42" w:rsidP="002D3B42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764234" w:rsidRDefault="00764234" w:rsidP="00764234">
      <w:pPr>
        <w:pStyle w:val="40"/>
        <w:shd w:val="clear" w:color="auto" w:fill="auto"/>
        <w:spacing w:line="278" w:lineRule="exact"/>
        <w:jc w:val="center"/>
        <w:rPr>
          <w:color w:val="000000"/>
        </w:rPr>
      </w:pPr>
    </w:p>
    <w:p w:rsidR="00987F58" w:rsidRDefault="00987F58" w:rsidP="00987F58">
      <w:pPr>
        <w:pStyle w:val="40"/>
        <w:shd w:val="clear" w:color="auto" w:fill="auto"/>
        <w:spacing w:line="278" w:lineRule="exact"/>
        <w:ind w:firstLine="360"/>
        <w:jc w:val="center"/>
        <w:rPr>
          <w:color w:val="000000"/>
        </w:rPr>
      </w:pPr>
      <w:r>
        <w:rPr>
          <w:color w:val="000000"/>
        </w:rPr>
        <w:t xml:space="preserve">ПОЛОЖЕНИЕ </w:t>
      </w:r>
    </w:p>
    <w:p w:rsidR="00987F58" w:rsidRDefault="00987F58" w:rsidP="00987F58">
      <w:pPr>
        <w:pStyle w:val="40"/>
        <w:shd w:val="clear" w:color="auto" w:fill="auto"/>
        <w:spacing w:line="278" w:lineRule="exact"/>
        <w:ind w:firstLine="360"/>
        <w:jc w:val="center"/>
        <w:rPr>
          <w:color w:val="000000"/>
        </w:rPr>
      </w:pPr>
      <w:r>
        <w:rPr>
          <w:color w:val="000000"/>
        </w:rPr>
        <w:t>о комиссии по этике, служебному поведению и урегулированию конфликта интересов</w:t>
      </w:r>
      <w:r w:rsidR="002040C9">
        <w:rPr>
          <w:color w:val="000000"/>
        </w:rPr>
        <w:t xml:space="preserve"> в от</w:t>
      </w:r>
      <w:r w:rsidR="00B13225">
        <w:rPr>
          <w:color w:val="000000"/>
        </w:rPr>
        <w:t xml:space="preserve">деле образования администрации </w:t>
      </w:r>
      <w:proofErr w:type="spellStart"/>
      <w:r w:rsidR="00B13225">
        <w:rPr>
          <w:color w:val="000000"/>
        </w:rPr>
        <w:t>Тюльганского</w:t>
      </w:r>
      <w:proofErr w:type="spellEnd"/>
      <w:r w:rsidR="00B13225">
        <w:rPr>
          <w:color w:val="000000"/>
        </w:rPr>
        <w:t xml:space="preserve"> района</w:t>
      </w:r>
    </w:p>
    <w:p w:rsidR="00B13225" w:rsidRDefault="00B13225" w:rsidP="00987F58">
      <w:pPr>
        <w:pStyle w:val="40"/>
        <w:shd w:val="clear" w:color="auto" w:fill="auto"/>
        <w:spacing w:line="278" w:lineRule="exact"/>
        <w:ind w:firstLine="360"/>
        <w:jc w:val="center"/>
      </w:pPr>
    </w:p>
    <w:p w:rsid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</w:pPr>
      <w:bookmarkStart w:id="0" w:name="bookmark0"/>
      <w:r>
        <w:rPr>
          <w:rStyle w:val="1115pt"/>
        </w:rPr>
        <w:t>Общие положения</w:t>
      </w:r>
      <w:bookmarkEnd w:id="0"/>
    </w:p>
    <w:p w:rsidR="00987F58" w:rsidRDefault="00987F58" w:rsidP="00987F58">
      <w:pPr>
        <w:pStyle w:val="3"/>
        <w:numPr>
          <w:ilvl w:val="1"/>
          <w:numId w:val="12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ab/>
        <w:t>Комиссия по этике, служебному поведению и урегулированию конфликта интересов (далее Комиссия) создается с целью рассмотрения вопросов, связанных с урегулированием конфл</w:t>
      </w:r>
      <w:r w:rsidR="002D3B42">
        <w:rPr>
          <w:color w:val="000000"/>
        </w:rPr>
        <w:t xml:space="preserve">икта интересов в </w:t>
      </w:r>
      <w:r w:rsidR="002040C9">
        <w:rPr>
          <w:color w:val="000000"/>
        </w:rPr>
        <w:t xml:space="preserve">отделе образования администрации </w:t>
      </w:r>
      <w:proofErr w:type="spellStart"/>
      <w:r w:rsidR="002040C9">
        <w:rPr>
          <w:color w:val="000000"/>
        </w:rPr>
        <w:t>Тюльганского</w:t>
      </w:r>
      <w:proofErr w:type="spellEnd"/>
      <w:r w:rsidR="002040C9">
        <w:rPr>
          <w:color w:val="000000"/>
        </w:rPr>
        <w:t xml:space="preserve"> район</w:t>
      </w:r>
      <w:proofErr w:type="gramStart"/>
      <w:r w:rsidR="002040C9">
        <w:rPr>
          <w:color w:val="000000"/>
        </w:rPr>
        <w:t>а(</w:t>
      </w:r>
      <w:proofErr w:type="gramEnd"/>
      <w:r w:rsidR="002040C9">
        <w:rPr>
          <w:color w:val="000000"/>
        </w:rPr>
        <w:t xml:space="preserve">далее – отдел образования). </w:t>
      </w:r>
    </w:p>
    <w:p w:rsidR="00987F58" w:rsidRDefault="00987F58" w:rsidP="00987F58">
      <w:pPr>
        <w:pStyle w:val="3"/>
        <w:numPr>
          <w:ilvl w:val="0"/>
          <w:numId w:val="13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ab/>
        <w:t xml:space="preserve">Основной задачей Комиссии является предотвращение или урегулирование конфликта интересов, способного привести к причинению </w:t>
      </w:r>
      <w:r w:rsidR="002D3B42">
        <w:rPr>
          <w:color w:val="000000"/>
        </w:rPr>
        <w:t xml:space="preserve">вреда работникам </w:t>
      </w:r>
      <w:r w:rsidR="002040C9">
        <w:rPr>
          <w:color w:val="000000"/>
        </w:rPr>
        <w:t>отдела образования и образовательных учреждений.</w:t>
      </w:r>
    </w:p>
    <w:p w:rsidR="00987F58" w:rsidRP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  <w:rPr>
          <w:rStyle w:val="1115pt"/>
        </w:rPr>
      </w:pPr>
      <w:bookmarkStart w:id="1" w:name="bookmark1"/>
      <w:r w:rsidRPr="00987F58">
        <w:rPr>
          <w:rStyle w:val="1115pt"/>
        </w:rPr>
        <w:t>Порядок</w:t>
      </w:r>
      <w:r w:rsidR="00B13225">
        <w:rPr>
          <w:rStyle w:val="1115pt"/>
        </w:rPr>
        <w:t xml:space="preserve"> </w:t>
      </w:r>
      <w:r w:rsidRPr="00987F58">
        <w:rPr>
          <w:rStyle w:val="1115pt"/>
        </w:rPr>
        <w:t>образования Комиссии</w:t>
      </w:r>
      <w:bookmarkEnd w:id="1"/>
    </w:p>
    <w:p w:rsidR="00987F58" w:rsidRDefault="00987F58" w:rsidP="00987F58">
      <w:pPr>
        <w:pStyle w:val="3"/>
        <w:numPr>
          <w:ilvl w:val="1"/>
          <w:numId w:val="14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ab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87F58" w:rsidRDefault="00987F58" w:rsidP="00987F58">
      <w:pPr>
        <w:pStyle w:val="3"/>
        <w:numPr>
          <w:ilvl w:val="0"/>
          <w:numId w:val="15"/>
        </w:numPr>
        <w:shd w:val="clear" w:color="auto" w:fill="auto"/>
        <w:tabs>
          <w:tab w:val="left" w:pos="433"/>
        </w:tabs>
        <w:jc w:val="both"/>
      </w:pPr>
      <w:r>
        <w:rPr>
          <w:color w:val="000000"/>
        </w:rPr>
        <w:tab/>
        <w:t>Все члены Комиссии при принятии решения обладают равными правами.</w:t>
      </w:r>
    </w:p>
    <w:p w:rsidR="00987F58" w:rsidRDefault="00987F58" w:rsidP="00987F58">
      <w:pPr>
        <w:pStyle w:val="3"/>
        <w:numPr>
          <w:ilvl w:val="1"/>
          <w:numId w:val="15"/>
        </w:numPr>
        <w:shd w:val="clear" w:color="auto" w:fill="auto"/>
        <w:tabs>
          <w:tab w:val="left" w:pos="433"/>
        </w:tabs>
        <w:jc w:val="both"/>
      </w:pPr>
      <w:r>
        <w:rPr>
          <w:color w:val="000000"/>
        </w:rPr>
        <w:tab/>
        <w:t>В случае необходимости в состав Комиссии может быть введен независимый эксперт.</w:t>
      </w:r>
    </w:p>
    <w:p w:rsidR="00987F58" w:rsidRPr="00987F58" w:rsidRDefault="00987F58" w:rsidP="00987F58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193"/>
        </w:tabs>
        <w:spacing w:line="274" w:lineRule="exact"/>
        <w:jc w:val="both"/>
        <w:rPr>
          <w:rStyle w:val="1115pt"/>
        </w:rPr>
      </w:pPr>
      <w:bookmarkStart w:id="2" w:name="bookmark2"/>
      <w:r>
        <w:rPr>
          <w:rStyle w:val="1115pt"/>
        </w:rPr>
        <w:t xml:space="preserve"> Порядок</w:t>
      </w:r>
      <w:r>
        <w:rPr>
          <w:rStyle w:val="1115pt"/>
        </w:rPr>
        <w:tab/>
        <w:t>работы Комиссии</w:t>
      </w:r>
      <w:bookmarkEnd w:id="2"/>
    </w:p>
    <w:p w:rsidR="00987F58" w:rsidRDefault="00987F58" w:rsidP="00987F58">
      <w:pPr>
        <w:pStyle w:val="3"/>
        <w:numPr>
          <w:ilvl w:val="0"/>
          <w:numId w:val="16"/>
        </w:numPr>
        <w:shd w:val="clear" w:color="auto" w:fill="auto"/>
        <w:tabs>
          <w:tab w:val="left" w:pos="433"/>
        </w:tabs>
        <w:jc w:val="both"/>
      </w:pPr>
      <w:r>
        <w:rPr>
          <w:color w:val="000000"/>
        </w:rPr>
        <w:tab/>
        <w:t>Основанием для проведения заседания Комиссии является:</w:t>
      </w:r>
    </w:p>
    <w:p w:rsidR="0028576B" w:rsidRDefault="00987F58" w:rsidP="00987F58">
      <w:pPr>
        <w:pStyle w:val="3"/>
        <w:shd w:val="clear" w:color="auto" w:fill="auto"/>
        <w:spacing w:line="278" w:lineRule="exact"/>
        <w:jc w:val="both"/>
        <w:rPr>
          <w:color w:val="000000"/>
        </w:rPr>
      </w:pPr>
      <w:r>
        <w:rPr>
          <w:color w:val="000000"/>
        </w:rPr>
        <w:t xml:space="preserve">-информация о нарушении работником требований к служебному поведению, предусмотренных должностными обязанностями, Кодексом профессиональной этики и служебного поведения работников </w:t>
      </w:r>
      <w:r w:rsidR="002040C9">
        <w:rPr>
          <w:color w:val="000000"/>
        </w:rPr>
        <w:t>отдела образования</w:t>
      </w:r>
      <w:r>
        <w:rPr>
          <w:color w:val="000000"/>
        </w:rPr>
        <w:t>, Стандартами и процедурами, направленными на добросовестную</w:t>
      </w:r>
      <w:r w:rsidR="002D3B42">
        <w:rPr>
          <w:color w:val="000000"/>
        </w:rPr>
        <w:t xml:space="preserve"> работу </w:t>
      </w:r>
      <w:r w:rsidR="002040C9">
        <w:rPr>
          <w:color w:val="000000"/>
        </w:rPr>
        <w:t>работника отдела образования.</w:t>
      </w:r>
      <w:r>
        <w:rPr>
          <w:color w:val="000000"/>
        </w:rPr>
        <w:t xml:space="preserve"> 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>-информация о наличии у работника личной заинтересованности, которая приводит или может привести к конфликту интересов</w:t>
      </w:r>
    </w:p>
    <w:p w:rsidR="00987F58" w:rsidRDefault="00987F58" w:rsidP="00987F58">
      <w:pPr>
        <w:pStyle w:val="3"/>
        <w:numPr>
          <w:ilvl w:val="0"/>
          <w:numId w:val="17"/>
        </w:numPr>
        <w:shd w:val="clear" w:color="auto" w:fill="auto"/>
        <w:tabs>
          <w:tab w:val="left" w:pos="438"/>
        </w:tabs>
        <w:spacing w:line="278" w:lineRule="exact"/>
        <w:jc w:val="both"/>
      </w:pPr>
      <w:r>
        <w:rPr>
          <w:color w:val="000000"/>
        </w:rPr>
        <w:tab/>
        <w:t xml:space="preserve">Информация, указанная в пункте </w:t>
      </w:r>
      <w:r w:rsidRPr="00987F58">
        <w:rPr>
          <w:rStyle w:val="a5"/>
          <w:b w:val="0"/>
        </w:rPr>
        <w:t>3.1.</w:t>
      </w:r>
      <w:r>
        <w:rPr>
          <w:color w:val="000000"/>
        </w:rPr>
        <w:t>настоящего Положения, должна быть представлена Комиссии в письменном виде и содержать следующие сведения:</w:t>
      </w:r>
    </w:p>
    <w:p w:rsidR="00987F58" w:rsidRDefault="00987F58" w:rsidP="00987F58">
      <w:pPr>
        <w:pStyle w:val="3"/>
        <w:shd w:val="clear" w:color="auto" w:fill="auto"/>
        <w:spacing w:line="230" w:lineRule="exact"/>
        <w:jc w:val="both"/>
      </w:pPr>
      <w:r>
        <w:rPr>
          <w:color w:val="000000"/>
        </w:rPr>
        <w:t>- Ф. И. О. работника и должность;</w:t>
      </w:r>
    </w:p>
    <w:p w:rsidR="00987F58" w:rsidRDefault="00987F58" w:rsidP="00987F58">
      <w:pPr>
        <w:pStyle w:val="3"/>
        <w:shd w:val="clear" w:color="auto" w:fill="auto"/>
        <w:jc w:val="both"/>
      </w:pPr>
      <w:r>
        <w:rPr>
          <w:color w:val="000000"/>
        </w:rPr>
        <w:t>- 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>- данные об источнике информации.</w:t>
      </w:r>
    </w:p>
    <w:p w:rsidR="00987F58" w:rsidRDefault="00987F58" w:rsidP="00987F58">
      <w:pPr>
        <w:pStyle w:val="3"/>
        <w:numPr>
          <w:ilvl w:val="0"/>
          <w:numId w:val="18"/>
        </w:numPr>
        <w:shd w:val="clear" w:color="auto" w:fill="auto"/>
        <w:tabs>
          <w:tab w:val="left" w:pos="442"/>
        </w:tabs>
        <w:spacing w:line="278" w:lineRule="exact"/>
        <w:jc w:val="both"/>
      </w:pPr>
      <w:r>
        <w:rPr>
          <w:color w:val="000000"/>
        </w:rPr>
        <w:tab/>
        <w:t>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87F58" w:rsidRDefault="00987F58" w:rsidP="00987F58">
      <w:pPr>
        <w:pStyle w:val="3"/>
        <w:numPr>
          <w:ilvl w:val="1"/>
          <w:numId w:val="18"/>
        </w:numPr>
        <w:shd w:val="clear" w:color="auto" w:fill="auto"/>
        <w:tabs>
          <w:tab w:val="left" w:pos="428"/>
        </w:tabs>
        <w:spacing w:line="278" w:lineRule="exact"/>
        <w:jc w:val="both"/>
      </w:pPr>
      <w:r>
        <w:rPr>
          <w:color w:val="000000"/>
        </w:rPr>
        <w:tab/>
        <w:t xml:space="preserve">В случае поступления в Комиссию информации, указанной в пункте </w:t>
      </w:r>
      <w:r w:rsidRPr="00987F58">
        <w:rPr>
          <w:rStyle w:val="a5"/>
          <w:b w:val="0"/>
        </w:rPr>
        <w:t>3.1.</w:t>
      </w:r>
    </w:p>
    <w:p w:rsidR="00987F58" w:rsidRDefault="00987F58" w:rsidP="00987F58">
      <w:pPr>
        <w:pStyle w:val="3"/>
        <w:shd w:val="clear" w:color="auto" w:fill="auto"/>
        <w:spacing w:line="278" w:lineRule="exact"/>
        <w:jc w:val="both"/>
      </w:pPr>
      <w:r>
        <w:rPr>
          <w:color w:val="000000"/>
        </w:rPr>
        <w:t xml:space="preserve">Положения о Комиссии, секретарь Комиссии немедленно информирует об этом </w:t>
      </w:r>
      <w:r w:rsidR="002040C9">
        <w:rPr>
          <w:color w:val="000000"/>
        </w:rPr>
        <w:t xml:space="preserve">начальника отдела образования </w:t>
      </w:r>
      <w:r>
        <w:rPr>
          <w:color w:val="000000"/>
        </w:rPr>
        <w:t xml:space="preserve"> в целях принятия им мер по предотвращению конфликта интересов.</w:t>
      </w:r>
    </w:p>
    <w:p w:rsidR="00987F58" w:rsidRDefault="002D3B42" w:rsidP="00987F58">
      <w:pPr>
        <w:pStyle w:val="3"/>
        <w:numPr>
          <w:ilvl w:val="0"/>
          <w:numId w:val="19"/>
        </w:numPr>
        <w:shd w:val="clear" w:color="auto" w:fill="auto"/>
        <w:tabs>
          <w:tab w:val="left" w:pos="433"/>
        </w:tabs>
        <w:spacing w:line="278" w:lineRule="exact"/>
        <w:jc w:val="both"/>
      </w:pPr>
      <w:r>
        <w:rPr>
          <w:color w:val="000000"/>
        </w:rPr>
        <w:tab/>
      </w:r>
      <w:r w:rsidR="002040C9">
        <w:rPr>
          <w:color w:val="000000"/>
        </w:rPr>
        <w:t>Начальник отдела образования</w:t>
      </w:r>
      <w:r w:rsidR="00987F58">
        <w:rPr>
          <w:color w:val="000000"/>
        </w:rPr>
        <w:t xml:space="preserve"> выносит решение о проведении проверки информации, материалов, указанных в пункте 3. 1. Положения о Комиссии.</w:t>
      </w:r>
    </w:p>
    <w:p w:rsidR="00987F58" w:rsidRDefault="00987F58" w:rsidP="00987F58">
      <w:pPr>
        <w:pStyle w:val="3"/>
        <w:numPr>
          <w:ilvl w:val="0"/>
          <w:numId w:val="20"/>
        </w:numPr>
        <w:shd w:val="clear" w:color="auto" w:fill="auto"/>
        <w:tabs>
          <w:tab w:val="left" w:pos="442"/>
        </w:tabs>
        <w:spacing w:line="278" w:lineRule="exact"/>
        <w:jc w:val="both"/>
      </w:pPr>
      <w:r>
        <w:rPr>
          <w:color w:val="000000"/>
        </w:rPr>
        <w:tab/>
        <w:t>Проверка информации и материалов осуществляется в месячный срок со дня принятия решения о ее проведении.</w:t>
      </w:r>
    </w:p>
    <w:p w:rsidR="00987F58" w:rsidRDefault="00987F58" w:rsidP="00987F58">
      <w:pPr>
        <w:pStyle w:val="3"/>
        <w:numPr>
          <w:ilvl w:val="0"/>
          <w:numId w:val="21"/>
        </w:numPr>
        <w:shd w:val="clear" w:color="auto" w:fill="auto"/>
        <w:tabs>
          <w:tab w:val="left" w:pos="433"/>
        </w:tabs>
        <w:spacing w:line="278" w:lineRule="exact"/>
        <w:jc w:val="both"/>
      </w:pPr>
      <w:r>
        <w:rPr>
          <w:color w:val="000000"/>
        </w:rPr>
        <w:tab/>
        <w:t>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3.8. Положения о Комиссии.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включённых в повестку дня.</w:t>
      </w:r>
    </w:p>
    <w:p w:rsidR="00987F58" w:rsidRDefault="00987F58" w:rsidP="00987F58">
      <w:pPr>
        <w:pStyle w:val="3"/>
        <w:numPr>
          <w:ilvl w:val="0"/>
          <w:numId w:val="22"/>
        </w:numPr>
        <w:shd w:val="clear" w:color="auto" w:fill="auto"/>
        <w:tabs>
          <w:tab w:val="left" w:pos="438"/>
        </w:tabs>
        <w:spacing w:line="278" w:lineRule="exact"/>
        <w:jc w:val="both"/>
      </w:pPr>
      <w:r>
        <w:rPr>
          <w:color w:val="000000"/>
        </w:rPr>
        <w:lastRenderedPageBreak/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438"/>
        </w:tabs>
        <w:jc w:val="both"/>
      </w:pPr>
      <w:r>
        <w:rPr>
          <w:color w:val="000000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ab/>
        <w:t xml:space="preserve">Заседание Комиссии проводится в присутствии работника, участвующего в возникновении конфликта интересов. Заседание Комиссии переносится, если </w:t>
      </w:r>
      <w:r w:rsidR="00E33FB4">
        <w:rPr>
          <w:color w:val="000000"/>
        </w:rPr>
        <w:t>работник</w:t>
      </w:r>
      <w:r>
        <w:rPr>
          <w:color w:val="000000"/>
        </w:rPr>
        <w:t xml:space="preserve"> не может участвовать в заседании по уважительной причине.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ab/>
        <w:t>На заседании Комиссии заслушиваются пояснения работника,</w:t>
      </w:r>
    </w:p>
    <w:p w:rsidR="00987F58" w:rsidRDefault="00987F58" w:rsidP="00987F58">
      <w:pPr>
        <w:pStyle w:val="3"/>
        <w:shd w:val="clear" w:color="auto" w:fill="auto"/>
        <w:jc w:val="both"/>
      </w:pPr>
      <w:r>
        <w:rPr>
          <w:color w:val="000000"/>
        </w:rPr>
        <w:t>рассматриваются материалы, относящиеся к вопросам, включенным в повестку заседания. Комиссия вправе пригласить на свое заседание иных лиц и заслушать их пояснения.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8"/>
        </w:tabs>
        <w:jc w:val="both"/>
      </w:pPr>
      <w:r>
        <w:rPr>
          <w:color w:val="000000"/>
        </w:rPr>
        <w:tab/>
        <w:t>По итогам рассмотрения информации, указанной в пункте 3.1. Положения о Комиссии, Комиссия может принять одно из следующих решений:</w:t>
      </w:r>
    </w:p>
    <w:p w:rsidR="00987F58" w:rsidRDefault="00987F58" w:rsidP="00987F58">
      <w:pPr>
        <w:pStyle w:val="3"/>
        <w:shd w:val="clear" w:color="auto" w:fill="auto"/>
        <w:tabs>
          <w:tab w:val="left" w:pos="1455"/>
        </w:tabs>
        <w:jc w:val="both"/>
      </w:pPr>
      <w:r>
        <w:rPr>
          <w:color w:val="000000"/>
        </w:rPr>
        <w:t xml:space="preserve">а) установить, </w:t>
      </w:r>
      <w:r>
        <w:rPr>
          <w:color w:val="000000"/>
        </w:rPr>
        <w:tab/>
        <w:t>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tabs>
          <w:tab w:val="left" w:pos="1422"/>
        </w:tabs>
        <w:jc w:val="both"/>
      </w:pPr>
      <w:r>
        <w:rPr>
          <w:color w:val="000000"/>
        </w:rPr>
        <w:t>б) установить</w:t>
      </w:r>
      <w:r>
        <w:rPr>
          <w:color w:val="000000"/>
        </w:rPr>
        <w:tab/>
        <w:t>факт наличия личной заинтересованности работника, которая приводит или может привести к конфликту интересов. В этом случае работодателю предлагаются рекомендации, направленные на предотвращение или урегулирование этого конфликта интересов.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8"/>
        </w:tabs>
        <w:jc w:val="both"/>
      </w:pPr>
      <w:r>
        <w:rPr>
          <w:color w:val="000000"/>
        </w:rPr>
        <w:tab/>
        <w:t>Решения Комиссии принимаются простым большинством голосов присутствующих на заседании членов Комиссии.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ab/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987F58" w:rsidRDefault="00987F58" w:rsidP="00987F58">
      <w:pPr>
        <w:pStyle w:val="3"/>
        <w:numPr>
          <w:ilvl w:val="1"/>
          <w:numId w:val="23"/>
        </w:numPr>
        <w:shd w:val="clear" w:color="auto" w:fill="auto"/>
        <w:tabs>
          <w:tab w:val="left" w:pos="553"/>
        </w:tabs>
        <w:jc w:val="both"/>
      </w:pPr>
      <w:r>
        <w:rPr>
          <w:color w:val="000000"/>
        </w:rPr>
        <w:tab/>
        <w:t>В решении Комиссии указывается:</w:t>
      </w:r>
    </w:p>
    <w:p w:rsidR="00987F58" w:rsidRDefault="00987F58" w:rsidP="00987F58">
      <w:pPr>
        <w:pStyle w:val="3"/>
        <w:shd w:val="clear" w:color="auto" w:fill="auto"/>
        <w:tabs>
          <w:tab w:val="left" w:pos="1215"/>
        </w:tabs>
        <w:jc w:val="both"/>
      </w:pPr>
      <w:r>
        <w:rPr>
          <w:color w:val="000000"/>
        </w:rPr>
        <w:t xml:space="preserve">а) фамилия, </w:t>
      </w:r>
      <w:r>
        <w:rPr>
          <w:color w:val="000000"/>
        </w:rPr>
        <w:tab/>
        <w:t>имя, отчество, должность работника, в отношении которого рассматривался вопрос о нарушении требований к этике, служебному поведению или о наличии личной заинтересованности, которая приводит или может привести к конфликту интересов;</w:t>
      </w:r>
    </w:p>
    <w:p w:rsidR="00987F58" w:rsidRDefault="00987F58" w:rsidP="00987F58">
      <w:pPr>
        <w:pStyle w:val="3"/>
        <w:shd w:val="clear" w:color="auto" w:fill="auto"/>
        <w:tabs>
          <w:tab w:val="left" w:pos="1225"/>
        </w:tabs>
        <w:jc w:val="both"/>
      </w:pPr>
      <w:r>
        <w:rPr>
          <w:color w:val="000000"/>
        </w:rPr>
        <w:t>б) источник</w:t>
      </w:r>
      <w:r>
        <w:rPr>
          <w:color w:val="000000"/>
        </w:rPr>
        <w:tab/>
        <w:t>информации, ставший основанием для проведения заседания Комиссии;</w:t>
      </w:r>
    </w:p>
    <w:p w:rsidR="00987F58" w:rsidRDefault="00987F58" w:rsidP="00987F58">
      <w:pPr>
        <w:pStyle w:val="3"/>
        <w:shd w:val="clear" w:color="auto" w:fill="auto"/>
        <w:tabs>
          <w:tab w:val="left" w:pos="706"/>
        </w:tabs>
        <w:jc w:val="both"/>
      </w:pPr>
      <w:r>
        <w:rPr>
          <w:color w:val="000000"/>
        </w:rPr>
        <w:t>в) дата</w:t>
      </w:r>
      <w:r>
        <w:rPr>
          <w:color w:val="000000"/>
        </w:rPr>
        <w:tab/>
        <w:t>поступления информации в Комиссию и дата ее рассмотрения на заседании Комиссии, существо информации;</w:t>
      </w:r>
    </w:p>
    <w:p w:rsidR="00987F58" w:rsidRDefault="00987F58" w:rsidP="00987F58">
      <w:pPr>
        <w:pStyle w:val="3"/>
        <w:shd w:val="clear" w:color="auto" w:fill="auto"/>
        <w:tabs>
          <w:tab w:val="left" w:pos="1230"/>
        </w:tabs>
        <w:jc w:val="both"/>
      </w:pPr>
      <w:r>
        <w:rPr>
          <w:color w:val="000000"/>
        </w:rPr>
        <w:t xml:space="preserve">г) фамилии, </w:t>
      </w:r>
      <w:r>
        <w:rPr>
          <w:color w:val="000000"/>
        </w:rPr>
        <w:tab/>
        <w:t>имена, отчества членов Комиссии и других лиц, присутствовавших на заседании;</w:t>
      </w:r>
    </w:p>
    <w:p w:rsidR="00987F58" w:rsidRDefault="00987F58" w:rsidP="00987F58">
      <w:pPr>
        <w:pStyle w:val="3"/>
        <w:shd w:val="clear" w:color="auto" w:fill="auto"/>
        <w:tabs>
          <w:tab w:val="left" w:pos="1230"/>
        </w:tabs>
        <w:jc w:val="both"/>
      </w:pPr>
      <w:r>
        <w:rPr>
          <w:color w:val="000000"/>
        </w:rPr>
        <w:t>д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ущество</w:t>
      </w:r>
      <w:r>
        <w:rPr>
          <w:color w:val="000000"/>
        </w:rPr>
        <w:tab/>
        <w:t>решения и его обоснование;</w:t>
      </w:r>
    </w:p>
    <w:p w:rsidR="00DD760B" w:rsidRPr="00987F58" w:rsidRDefault="00987F58" w:rsidP="00987F58">
      <w:pPr>
        <w:pStyle w:val="40"/>
        <w:shd w:val="clear" w:color="auto" w:fill="auto"/>
        <w:spacing w:line="230" w:lineRule="exact"/>
        <w:jc w:val="both"/>
        <w:rPr>
          <w:b w:val="0"/>
        </w:rPr>
      </w:pPr>
      <w:r w:rsidRPr="00987F58">
        <w:rPr>
          <w:b w:val="0"/>
          <w:color w:val="000000"/>
        </w:rPr>
        <w:t>е)результаты</w:t>
      </w:r>
      <w:r w:rsidRPr="00987F58">
        <w:rPr>
          <w:b w:val="0"/>
          <w:color w:val="000000"/>
        </w:rPr>
        <w:tab/>
        <w:t>голосования.</w:t>
      </w:r>
    </w:p>
    <w:sectPr w:rsidR="00DD760B" w:rsidRPr="00987F58" w:rsidSect="00FC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6CC"/>
    <w:multiLevelType w:val="multilevel"/>
    <w:tmpl w:val="9C5ABC2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AA6082D"/>
    <w:multiLevelType w:val="multilevel"/>
    <w:tmpl w:val="9350FB8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E0735F5"/>
    <w:multiLevelType w:val="multilevel"/>
    <w:tmpl w:val="6E60D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B5191"/>
    <w:multiLevelType w:val="multilevel"/>
    <w:tmpl w:val="4594CD7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57E78"/>
    <w:multiLevelType w:val="multilevel"/>
    <w:tmpl w:val="7A62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C2281"/>
    <w:multiLevelType w:val="multilevel"/>
    <w:tmpl w:val="2E6C6C9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B2C14"/>
    <w:multiLevelType w:val="multilevel"/>
    <w:tmpl w:val="54CEE3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E795940"/>
    <w:multiLevelType w:val="multilevel"/>
    <w:tmpl w:val="C806304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C7420"/>
    <w:multiLevelType w:val="multilevel"/>
    <w:tmpl w:val="836A18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D528E"/>
    <w:multiLevelType w:val="multilevel"/>
    <w:tmpl w:val="BB5AEE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05390"/>
    <w:multiLevelType w:val="multilevel"/>
    <w:tmpl w:val="B08689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D62EA8"/>
    <w:multiLevelType w:val="multilevel"/>
    <w:tmpl w:val="CEDAFAA6"/>
    <w:lvl w:ilvl="0">
      <w:start w:val="9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42B7D"/>
    <w:multiLevelType w:val="multilevel"/>
    <w:tmpl w:val="21AC4C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72405A"/>
    <w:multiLevelType w:val="multilevel"/>
    <w:tmpl w:val="1B4450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467EA"/>
    <w:multiLevelType w:val="multilevel"/>
    <w:tmpl w:val="70FE3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74A0A"/>
    <w:multiLevelType w:val="multilevel"/>
    <w:tmpl w:val="745085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777FB"/>
    <w:multiLevelType w:val="multilevel"/>
    <w:tmpl w:val="C7325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2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787466"/>
    <w:multiLevelType w:val="multilevel"/>
    <w:tmpl w:val="6BDEA30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8A07A0"/>
    <w:multiLevelType w:val="multilevel"/>
    <w:tmpl w:val="56B4D09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135ED9"/>
    <w:multiLevelType w:val="multilevel"/>
    <w:tmpl w:val="7FA8CFCE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5B32C88"/>
    <w:multiLevelType w:val="multilevel"/>
    <w:tmpl w:val="0FFC724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90BA3"/>
    <w:multiLevelType w:val="multilevel"/>
    <w:tmpl w:val="7FEE683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A45856"/>
    <w:multiLevelType w:val="multilevel"/>
    <w:tmpl w:val="5A6433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20"/>
  </w:num>
  <w:num w:numId="15">
    <w:abstractNumId w:val="9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34"/>
    <w:rsid w:val="00010BDC"/>
    <w:rsid w:val="002040C9"/>
    <w:rsid w:val="0028576B"/>
    <w:rsid w:val="002D3B42"/>
    <w:rsid w:val="003A1B36"/>
    <w:rsid w:val="006C46FF"/>
    <w:rsid w:val="007277E3"/>
    <w:rsid w:val="00764234"/>
    <w:rsid w:val="00987F58"/>
    <w:rsid w:val="00A40B04"/>
    <w:rsid w:val="00B13225"/>
    <w:rsid w:val="00DD760B"/>
    <w:rsid w:val="00E33FB4"/>
    <w:rsid w:val="00FC4257"/>
    <w:rsid w:val="00FC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642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642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0"/>
    <w:rsid w:val="00764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7642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7642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3"/>
    <w:rsid w:val="007642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6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987F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15pt">
    <w:name w:val="Заголовок №1 + 11;5 pt;Полужирный"/>
    <w:basedOn w:val="10"/>
    <w:rsid w:val="00987F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987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987F58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Юрист</cp:lastModifiedBy>
  <cp:revision>6</cp:revision>
  <cp:lastPrinted>2017-04-04T04:00:00Z</cp:lastPrinted>
  <dcterms:created xsi:type="dcterms:W3CDTF">2014-10-09T08:38:00Z</dcterms:created>
  <dcterms:modified xsi:type="dcterms:W3CDTF">2017-04-04T04:24:00Z</dcterms:modified>
</cp:coreProperties>
</file>