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6E4" w:rsidRPr="00E6612F" w:rsidRDefault="00E206E4" w:rsidP="00E6612F">
      <w:pPr>
        <w:spacing w:after="0" w:line="240" w:lineRule="atLeast"/>
        <w:jc w:val="center"/>
        <w:rPr>
          <w:rFonts w:ascii="Times New Roman" w:hAnsi="Times New Roman"/>
          <w:b/>
          <w:sz w:val="26"/>
          <w:szCs w:val="26"/>
        </w:rPr>
      </w:pPr>
    </w:p>
    <w:tbl>
      <w:tblPr>
        <w:tblpPr w:leftFromText="180" w:rightFromText="180" w:vertAnchor="text" w:horzAnchor="margin" w:tblpY="-538"/>
        <w:tblW w:w="5388" w:type="dxa"/>
        <w:tblLook w:val="0000"/>
      </w:tblPr>
      <w:tblGrid>
        <w:gridCol w:w="5388"/>
      </w:tblGrid>
      <w:tr w:rsidR="00E206E4" w:rsidRPr="00E6612F" w:rsidTr="00712526">
        <w:trPr>
          <w:cantSplit/>
          <w:trHeight w:val="4303"/>
        </w:trPr>
        <w:tc>
          <w:tcPr>
            <w:tcW w:w="5388" w:type="dxa"/>
            <w:tcBorders>
              <w:top w:val="nil"/>
              <w:left w:val="nil"/>
              <w:bottom w:val="nil"/>
              <w:right w:val="single" w:sz="4" w:space="0" w:color="auto"/>
            </w:tcBorders>
          </w:tcPr>
          <w:p w:rsidR="00E206E4" w:rsidRPr="00E6612F" w:rsidRDefault="00E206E4" w:rsidP="00E6612F">
            <w:pPr>
              <w:spacing w:after="0"/>
              <w:jc w:val="center"/>
              <w:rPr>
                <w:rFonts w:ascii="Times New Roman" w:hAnsi="Times New Roman"/>
                <w:sz w:val="26"/>
                <w:szCs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25pt;margin-top:0;width:37.8pt;height:46.95pt;z-index:251658240">
                  <v:imagedata r:id="rId5" o:title=""/>
                </v:shape>
              </w:pict>
            </w:r>
            <w:r>
              <w:rPr>
                <w:noProof/>
                <w:lang w:eastAsia="ru-RU"/>
              </w:rPr>
            </w:r>
            <w:r w:rsidRPr="00443D33">
              <w:rPr>
                <w:rFonts w:ascii="Times New Roman" w:hAnsi="Times New Roman"/>
                <w:sz w:val="26"/>
                <w:szCs w:val="26"/>
              </w:rPr>
              <w:pict>
                <v:group id="_x0000_s1027" editas="canvas" style="width:37.8pt;height:46.2pt;mso-position-horizontal-relative:char;mso-position-vertical-relative:line" coordsize="756,924">
                  <o:lock v:ext="edit" aspectratio="t"/>
                  <v:shape id="_x0000_s1028" type="#_x0000_t75" style="position:absolute;width:756;height:924" o:preferrelative="f">
                    <v:fill o:detectmouseclick="t"/>
                    <v:path o:extrusionok="t" o:connecttype="none"/>
                  </v:shape>
                  <w10:anchorlock/>
                </v:group>
              </w:pict>
            </w:r>
          </w:p>
          <w:p w:rsidR="00E206E4" w:rsidRPr="00E6612F" w:rsidRDefault="00E206E4" w:rsidP="00E6612F">
            <w:pPr>
              <w:spacing w:after="0"/>
              <w:jc w:val="center"/>
              <w:rPr>
                <w:rFonts w:ascii="Times New Roman" w:hAnsi="Times New Roman"/>
                <w:b/>
                <w:bCs/>
                <w:sz w:val="26"/>
                <w:szCs w:val="26"/>
              </w:rPr>
            </w:pPr>
            <w:r w:rsidRPr="00E6612F">
              <w:rPr>
                <w:rFonts w:ascii="Times New Roman" w:hAnsi="Times New Roman"/>
                <w:b/>
                <w:bCs/>
                <w:sz w:val="26"/>
                <w:szCs w:val="26"/>
              </w:rPr>
              <w:t xml:space="preserve">Муниципальное образование </w:t>
            </w:r>
          </w:p>
          <w:p w:rsidR="00E206E4" w:rsidRPr="00E6612F" w:rsidRDefault="00E206E4" w:rsidP="00E6612F">
            <w:pPr>
              <w:spacing w:after="0"/>
              <w:jc w:val="center"/>
              <w:rPr>
                <w:rFonts w:ascii="Times New Roman" w:hAnsi="Times New Roman"/>
                <w:b/>
                <w:bCs/>
                <w:sz w:val="26"/>
                <w:szCs w:val="26"/>
              </w:rPr>
            </w:pPr>
            <w:r w:rsidRPr="00E6612F">
              <w:rPr>
                <w:rFonts w:ascii="Times New Roman" w:hAnsi="Times New Roman"/>
                <w:b/>
                <w:bCs/>
                <w:sz w:val="26"/>
                <w:szCs w:val="26"/>
              </w:rPr>
              <w:t xml:space="preserve">Тюльганский район </w:t>
            </w:r>
          </w:p>
          <w:p w:rsidR="00E206E4" w:rsidRPr="00E6612F" w:rsidRDefault="00E206E4" w:rsidP="00E6612F">
            <w:pPr>
              <w:spacing w:after="0"/>
              <w:jc w:val="center"/>
              <w:rPr>
                <w:rFonts w:ascii="Times New Roman" w:hAnsi="Times New Roman"/>
                <w:sz w:val="26"/>
                <w:szCs w:val="26"/>
              </w:rPr>
            </w:pPr>
            <w:r w:rsidRPr="00E6612F">
              <w:rPr>
                <w:rFonts w:ascii="Times New Roman" w:hAnsi="Times New Roman"/>
                <w:sz w:val="26"/>
                <w:szCs w:val="26"/>
              </w:rPr>
              <w:t>Оренбургской области</w:t>
            </w:r>
          </w:p>
          <w:p w:rsidR="00E206E4" w:rsidRPr="00E6612F" w:rsidRDefault="00E206E4" w:rsidP="00E6612F">
            <w:pPr>
              <w:spacing w:after="0"/>
              <w:jc w:val="center"/>
              <w:rPr>
                <w:rFonts w:ascii="Times New Roman" w:hAnsi="Times New Roman"/>
                <w:b/>
                <w:bCs/>
                <w:sz w:val="26"/>
                <w:szCs w:val="26"/>
              </w:rPr>
            </w:pPr>
            <w:r w:rsidRPr="00E6612F">
              <w:rPr>
                <w:rFonts w:ascii="Times New Roman" w:hAnsi="Times New Roman"/>
                <w:b/>
                <w:bCs/>
                <w:sz w:val="26"/>
                <w:szCs w:val="26"/>
              </w:rPr>
              <w:t>ОТДЕЛ ОБРАЗОВАНИЯ</w:t>
            </w:r>
          </w:p>
          <w:p w:rsidR="00E206E4" w:rsidRPr="00E6612F" w:rsidRDefault="00E206E4" w:rsidP="00E6612F">
            <w:pPr>
              <w:spacing w:after="0"/>
              <w:jc w:val="center"/>
              <w:rPr>
                <w:rFonts w:ascii="Times New Roman" w:hAnsi="Times New Roman"/>
                <w:b/>
                <w:bCs/>
                <w:sz w:val="26"/>
                <w:szCs w:val="26"/>
              </w:rPr>
            </w:pPr>
            <w:r w:rsidRPr="00E6612F">
              <w:rPr>
                <w:rFonts w:ascii="Times New Roman" w:hAnsi="Times New Roman"/>
                <w:b/>
                <w:bCs/>
                <w:sz w:val="26"/>
                <w:szCs w:val="26"/>
              </w:rPr>
              <w:t>АДМИНИСТРАЦИИ</w:t>
            </w:r>
          </w:p>
          <w:p w:rsidR="00E206E4" w:rsidRPr="00E6612F" w:rsidRDefault="00E206E4" w:rsidP="00E6612F">
            <w:pPr>
              <w:spacing w:after="0"/>
              <w:jc w:val="center"/>
              <w:rPr>
                <w:rFonts w:ascii="Times New Roman" w:hAnsi="Times New Roman"/>
                <w:b/>
                <w:bCs/>
                <w:sz w:val="26"/>
                <w:szCs w:val="26"/>
              </w:rPr>
            </w:pPr>
            <w:r w:rsidRPr="00E6612F">
              <w:rPr>
                <w:rFonts w:ascii="Times New Roman" w:hAnsi="Times New Roman"/>
                <w:b/>
                <w:bCs/>
                <w:sz w:val="26"/>
                <w:szCs w:val="26"/>
              </w:rPr>
              <w:t xml:space="preserve">ТЮЛЬГАНСКОГО </w:t>
            </w:r>
          </w:p>
          <w:p w:rsidR="00E206E4" w:rsidRPr="00E6612F" w:rsidRDefault="00E206E4" w:rsidP="00E6612F">
            <w:pPr>
              <w:pStyle w:val="Heading5"/>
              <w:rPr>
                <w:sz w:val="26"/>
                <w:szCs w:val="26"/>
              </w:rPr>
            </w:pPr>
            <w:r w:rsidRPr="00E6612F">
              <w:rPr>
                <w:sz w:val="26"/>
                <w:szCs w:val="26"/>
              </w:rPr>
              <w:t>РАЙОНА</w:t>
            </w:r>
          </w:p>
          <w:p w:rsidR="00E206E4" w:rsidRPr="00E6612F" w:rsidRDefault="00E206E4" w:rsidP="00E6612F">
            <w:pPr>
              <w:spacing w:after="0"/>
              <w:jc w:val="center"/>
              <w:rPr>
                <w:rFonts w:ascii="Times New Roman" w:hAnsi="Times New Roman"/>
                <w:sz w:val="26"/>
                <w:szCs w:val="26"/>
              </w:rPr>
            </w:pPr>
            <w:r w:rsidRPr="00E6612F">
              <w:rPr>
                <w:rFonts w:ascii="Times New Roman" w:hAnsi="Times New Roman"/>
                <w:sz w:val="26"/>
                <w:szCs w:val="26"/>
              </w:rPr>
              <w:t>Российская Федерация</w:t>
            </w:r>
          </w:p>
          <w:p w:rsidR="00E206E4" w:rsidRPr="00E6612F" w:rsidRDefault="00E206E4" w:rsidP="00E6612F">
            <w:pPr>
              <w:spacing w:after="0"/>
              <w:jc w:val="center"/>
              <w:rPr>
                <w:rFonts w:ascii="Times New Roman" w:hAnsi="Times New Roman"/>
                <w:sz w:val="26"/>
                <w:szCs w:val="26"/>
              </w:rPr>
            </w:pPr>
            <w:r w:rsidRPr="00E6612F">
              <w:rPr>
                <w:rFonts w:ascii="Times New Roman" w:hAnsi="Times New Roman"/>
                <w:sz w:val="26"/>
                <w:szCs w:val="26"/>
              </w:rPr>
              <w:t>Оренбургская область</w:t>
            </w:r>
          </w:p>
          <w:p w:rsidR="00E206E4" w:rsidRPr="00E6612F" w:rsidRDefault="00E206E4" w:rsidP="00E6612F">
            <w:pPr>
              <w:spacing w:after="0"/>
              <w:jc w:val="center"/>
              <w:rPr>
                <w:rFonts w:ascii="Times New Roman" w:hAnsi="Times New Roman"/>
                <w:sz w:val="26"/>
                <w:szCs w:val="26"/>
              </w:rPr>
            </w:pPr>
            <w:r w:rsidRPr="00E6612F">
              <w:rPr>
                <w:rFonts w:ascii="Times New Roman" w:hAnsi="Times New Roman"/>
                <w:sz w:val="26"/>
                <w:szCs w:val="26"/>
              </w:rPr>
              <w:t>462010,  п. Тюльган, ул. М.Горького,  6</w:t>
            </w:r>
          </w:p>
          <w:p w:rsidR="00E206E4" w:rsidRPr="00E6612F" w:rsidRDefault="00E206E4" w:rsidP="00E6612F">
            <w:pPr>
              <w:spacing w:after="0"/>
              <w:jc w:val="center"/>
              <w:rPr>
                <w:rFonts w:ascii="Times New Roman" w:hAnsi="Times New Roman"/>
                <w:sz w:val="26"/>
                <w:szCs w:val="26"/>
              </w:rPr>
            </w:pPr>
            <w:r w:rsidRPr="00E6612F">
              <w:rPr>
                <w:rFonts w:ascii="Times New Roman" w:hAnsi="Times New Roman"/>
                <w:sz w:val="26"/>
                <w:szCs w:val="26"/>
              </w:rPr>
              <w:t>телефон, факс: (8-232)  2-13-76, 2-26-38</w:t>
            </w:r>
          </w:p>
          <w:p w:rsidR="00E206E4" w:rsidRPr="00FA08B3" w:rsidRDefault="00E206E4" w:rsidP="00E6612F">
            <w:pPr>
              <w:tabs>
                <w:tab w:val="left" w:pos="5720"/>
              </w:tabs>
              <w:spacing w:after="0"/>
              <w:jc w:val="center"/>
              <w:rPr>
                <w:rStyle w:val="Hyperlink"/>
                <w:rFonts w:ascii="Times New Roman" w:hAnsi="Times New Roman"/>
                <w:sz w:val="26"/>
                <w:szCs w:val="26"/>
              </w:rPr>
            </w:pPr>
            <w:r w:rsidRPr="00E6612F">
              <w:rPr>
                <w:rFonts w:ascii="Times New Roman" w:hAnsi="Times New Roman"/>
                <w:sz w:val="26"/>
                <w:szCs w:val="26"/>
                <w:lang w:val="en-US"/>
              </w:rPr>
              <w:t>e</w:t>
            </w:r>
            <w:r w:rsidRPr="00FA08B3">
              <w:rPr>
                <w:rFonts w:ascii="Times New Roman" w:hAnsi="Times New Roman"/>
                <w:sz w:val="26"/>
                <w:szCs w:val="26"/>
              </w:rPr>
              <w:t>-</w:t>
            </w:r>
            <w:r w:rsidRPr="00E6612F">
              <w:rPr>
                <w:rFonts w:ascii="Times New Roman" w:hAnsi="Times New Roman"/>
                <w:sz w:val="26"/>
                <w:szCs w:val="26"/>
                <w:lang w:val="en-US"/>
              </w:rPr>
              <w:t>mail</w:t>
            </w:r>
            <w:r w:rsidRPr="00FA08B3">
              <w:rPr>
                <w:rFonts w:ascii="Times New Roman" w:hAnsi="Times New Roman"/>
                <w:sz w:val="26"/>
                <w:szCs w:val="26"/>
              </w:rPr>
              <w:t xml:space="preserve">: </w:t>
            </w:r>
            <w:hyperlink r:id="rId6" w:history="1">
              <w:r w:rsidRPr="00FA08B3">
                <w:rPr>
                  <w:rStyle w:val="Hyperlink"/>
                  <w:rFonts w:ascii="Times New Roman" w:hAnsi="Times New Roman"/>
                  <w:sz w:val="26"/>
                  <w:szCs w:val="26"/>
                </w:rPr>
                <w:t xml:space="preserve"> </w:t>
              </w:r>
              <w:r w:rsidRPr="00E6612F">
                <w:rPr>
                  <w:rStyle w:val="Hyperlink"/>
                  <w:rFonts w:ascii="Times New Roman" w:hAnsi="Times New Roman"/>
                  <w:sz w:val="26"/>
                  <w:szCs w:val="26"/>
                  <w:lang w:val="en-US"/>
                </w:rPr>
                <w:t>ouo</w:t>
              </w:r>
              <w:r w:rsidRPr="00FA08B3">
                <w:rPr>
                  <w:rStyle w:val="Hyperlink"/>
                  <w:rFonts w:ascii="Times New Roman" w:hAnsi="Times New Roman"/>
                  <w:sz w:val="26"/>
                  <w:szCs w:val="26"/>
                </w:rPr>
                <w:t>44@</w:t>
              </w:r>
              <w:r w:rsidRPr="00E6612F">
                <w:rPr>
                  <w:rStyle w:val="Hyperlink"/>
                  <w:rFonts w:ascii="Times New Roman" w:hAnsi="Times New Roman"/>
                  <w:sz w:val="26"/>
                  <w:szCs w:val="26"/>
                  <w:lang w:val="en-US"/>
                </w:rPr>
                <w:t>obraz</w:t>
              </w:r>
              <w:r w:rsidRPr="00FA08B3">
                <w:rPr>
                  <w:rStyle w:val="Hyperlink"/>
                  <w:rFonts w:ascii="Times New Roman" w:hAnsi="Times New Roman"/>
                  <w:sz w:val="26"/>
                  <w:szCs w:val="26"/>
                </w:rPr>
                <w:t>-</w:t>
              </w:r>
              <w:r w:rsidRPr="00E6612F">
                <w:rPr>
                  <w:rStyle w:val="Hyperlink"/>
                  <w:rFonts w:ascii="Times New Roman" w:hAnsi="Times New Roman"/>
                  <w:sz w:val="26"/>
                  <w:szCs w:val="26"/>
                  <w:lang w:val="en-US"/>
                </w:rPr>
                <w:t>orenburg</w:t>
              </w:r>
              <w:r w:rsidRPr="00FA08B3">
                <w:rPr>
                  <w:rStyle w:val="Hyperlink"/>
                  <w:rFonts w:ascii="Times New Roman" w:hAnsi="Times New Roman"/>
                  <w:sz w:val="26"/>
                  <w:szCs w:val="26"/>
                </w:rPr>
                <w:t>.</w:t>
              </w:r>
              <w:r w:rsidRPr="00E6612F">
                <w:rPr>
                  <w:rStyle w:val="Hyperlink"/>
                  <w:rFonts w:ascii="Times New Roman" w:hAnsi="Times New Roman"/>
                  <w:sz w:val="26"/>
                  <w:szCs w:val="26"/>
                  <w:lang w:val="en-US"/>
                </w:rPr>
                <w:t>ru</w:t>
              </w:r>
            </w:hyperlink>
          </w:p>
          <w:p w:rsidR="00E206E4" w:rsidRPr="00FA08B3" w:rsidRDefault="00E206E4" w:rsidP="00E6612F">
            <w:pPr>
              <w:spacing w:after="0"/>
              <w:rPr>
                <w:rFonts w:ascii="Times New Roman" w:hAnsi="Times New Roman"/>
                <w:b/>
                <w:bCs/>
                <w:sz w:val="26"/>
                <w:szCs w:val="26"/>
              </w:rPr>
            </w:pPr>
            <w:r w:rsidRPr="00FA08B3">
              <w:rPr>
                <w:rFonts w:ascii="Times New Roman" w:hAnsi="Times New Roman"/>
                <w:b/>
                <w:bCs/>
                <w:sz w:val="26"/>
                <w:szCs w:val="26"/>
              </w:rPr>
              <w:t xml:space="preserve">                 </w:t>
            </w:r>
          </w:p>
          <w:p w:rsidR="00E206E4" w:rsidRPr="00E6612F" w:rsidRDefault="00E206E4" w:rsidP="00E6612F">
            <w:pPr>
              <w:spacing w:after="0"/>
              <w:jc w:val="center"/>
              <w:rPr>
                <w:rFonts w:ascii="Times New Roman" w:hAnsi="Times New Roman"/>
                <w:b/>
                <w:bCs/>
                <w:sz w:val="26"/>
                <w:szCs w:val="26"/>
              </w:rPr>
            </w:pPr>
            <w:r>
              <w:rPr>
                <w:rFonts w:ascii="Times New Roman" w:hAnsi="Times New Roman"/>
                <w:b/>
                <w:bCs/>
                <w:sz w:val="26"/>
                <w:szCs w:val="26"/>
              </w:rPr>
              <w:t xml:space="preserve">от   22. 02. </w:t>
            </w:r>
            <w:smartTag w:uri="urn:schemas-microsoft-com:office:smarttags" w:element="metricconverter">
              <w:smartTagPr>
                <w:attr w:name="ProductID" w:val="2017 г"/>
              </w:smartTagPr>
              <w:r>
                <w:rPr>
                  <w:rFonts w:ascii="Times New Roman" w:hAnsi="Times New Roman"/>
                  <w:b/>
                  <w:bCs/>
                  <w:sz w:val="26"/>
                  <w:szCs w:val="26"/>
                </w:rPr>
                <w:t>2017</w:t>
              </w:r>
              <w:r w:rsidRPr="00E6612F">
                <w:rPr>
                  <w:rFonts w:ascii="Times New Roman" w:hAnsi="Times New Roman"/>
                  <w:b/>
                  <w:bCs/>
                  <w:sz w:val="26"/>
                  <w:szCs w:val="26"/>
                </w:rPr>
                <w:t xml:space="preserve"> г</w:t>
              </w:r>
            </w:smartTag>
            <w:r w:rsidRPr="00E6612F">
              <w:rPr>
                <w:rFonts w:ascii="Times New Roman" w:hAnsi="Times New Roman"/>
                <w:b/>
                <w:bCs/>
                <w:sz w:val="26"/>
                <w:szCs w:val="26"/>
              </w:rPr>
              <w:t>.  №</w:t>
            </w:r>
            <w:r>
              <w:rPr>
                <w:rFonts w:ascii="Times New Roman" w:hAnsi="Times New Roman"/>
                <w:b/>
                <w:bCs/>
                <w:sz w:val="26"/>
                <w:szCs w:val="26"/>
              </w:rPr>
              <w:t xml:space="preserve"> 167/8</w:t>
            </w:r>
          </w:p>
        </w:tc>
      </w:tr>
    </w:tbl>
    <w:p w:rsidR="00E206E4" w:rsidRPr="00E6612F" w:rsidRDefault="00E206E4" w:rsidP="00E6612F">
      <w:pPr>
        <w:rPr>
          <w:rFonts w:ascii="Times New Roman" w:hAnsi="Times New Roman"/>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jc w:val="center"/>
        <w:rPr>
          <w:rFonts w:ascii="Times New Roman" w:hAnsi="Times New Roman"/>
          <w:b/>
          <w:sz w:val="26"/>
          <w:szCs w:val="26"/>
        </w:rPr>
      </w:pPr>
    </w:p>
    <w:p w:rsidR="00E206E4" w:rsidRPr="00E6612F" w:rsidRDefault="00E206E4" w:rsidP="00E6612F">
      <w:pPr>
        <w:spacing w:line="240" w:lineRule="atLeast"/>
        <w:jc w:val="center"/>
        <w:rPr>
          <w:rFonts w:ascii="Times New Roman" w:hAnsi="Times New Roman"/>
          <w:sz w:val="26"/>
          <w:szCs w:val="26"/>
        </w:rPr>
      </w:pPr>
    </w:p>
    <w:p w:rsidR="00E206E4" w:rsidRPr="00E6612F" w:rsidRDefault="00E206E4" w:rsidP="00E6612F">
      <w:pPr>
        <w:spacing w:line="240" w:lineRule="atLeast"/>
        <w:rPr>
          <w:rFonts w:ascii="Times New Roman" w:hAnsi="Times New Roman"/>
          <w:b/>
          <w:sz w:val="26"/>
          <w:szCs w:val="26"/>
        </w:rPr>
      </w:pPr>
    </w:p>
    <w:p w:rsidR="00E206E4" w:rsidRPr="00E6612F" w:rsidRDefault="00E206E4" w:rsidP="00E6612F">
      <w:pPr>
        <w:spacing w:line="240" w:lineRule="atLeast"/>
        <w:rPr>
          <w:rFonts w:ascii="Times New Roman" w:hAnsi="Times New Roman"/>
          <w:b/>
          <w:sz w:val="26"/>
          <w:szCs w:val="26"/>
        </w:rPr>
      </w:pPr>
    </w:p>
    <w:p w:rsidR="00E206E4" w:rsidRPr="00E6612F" w:rsidRDefault="00E206E4" w:rsidP="00E6612F">
      <w:pPr>
        <w:spacing w:after="0" w:line="240" w:lineRule="atLeast"/>
        <w:jc w:val="center"/>
        <w:rPr>
          <w:rFonts w:ascii="Times New Roman" w:hAnsi="Times New Roman"/>
          <w:b/>
          <w:sz w:val="26"/>
          <w:szCs w:val="26"/>
        </w:rPr>
      </w:pPr>
      <w:r w:rsidRPr="00E6612F">
        <w:rPr>
          <w:rFonts w:ascii="Times New Roman" w:hAnsi="Times New Roman"/>
          <w:b/>
          <w:sz w:val="26"/>
          <w:szCs w:val="26"/>
        </w:rPr>
        <w:t>Аналитическая справка</w:t>
      </w:r>
    </w:p>
    <w:p w:rsidR="00E206E4" w:rsidRPr="00E6612F" w:rsidRDefault="00E206E4" w:rsidP="00E6612F">
      <w:pPr>
        <w:spacing w:after="0"/>
        <w:jc w:val="center"/>
        <w:rPr>
          <w:rFonts w:ascii="Times New Roman" w:hAnsi="Times New Roman"/>
          <w:b/>
          <w:sz w:val="26"/>
          <w:szCs w:val="26"/>
        </w:rPr>
      </w:pPr>
      <w:r w:rsidRPr="00E6612F">
        <w:rPr>
          <w:rFonts w:ascii="Times New Roman" w:hAnsi="Times New Roman"/>
          <w:b/>
          <w:sz w:val="26"/>
          <w:szCs w:val="26"/>
        </w:rPr>
        <w:t>о результатах  тренировочной   работы  (пробного ОГЭ)  по  литературе</w:t>
      </w:r>
    </w:p>
    <w:p w:rsidR="00E206E4" w:rsidRPr="00E6612F" w:rsidRDefault="00E206E4" w:rsidP="00E6612F">
      <w:pPr>
        <w:spacing w:after="0"/>
        <w:jc w:val="center"/>
        <w:rPr>
          <w:rFonts w:ascii="Times New Roman" w:hAnsi="Times New Roman"/>
          <w:b/>
          <w:sz w:val="26"/>
          <w:szCs w:val="26"/>
        </w:rPr>
      </w:pPr>
      <w:r w:rsidRPr="00E6612F">
        <w:rPr>
          <w:rFonts w:ascii="Times New Roman" w:hAnsi="Times New Roman"/>
          <w:b/>
          <w:sz w:val="26"/>
          <w:szCs w:val="26"/>
        </w:rPr>
        <w:t xml:space="preserve">  в  9 классах  общеобразовательных ор</w:t>
      </w:r>
      <w:r>
        <w:rPr>
          <w:rFonts w:ascii="Times New Roman" w:hAnsi="Times New Roman"/>
          <w:b/>
          <w:sz w:val="26"/>
          <w:szCs w:val="26"/>
        </w:rPr>
        <w:t>ганизаций  Тюльганского  района</w:t>
      </w:r>
    </w:p>
    <w:p w:rsidR="00E206E4" w:rsidRDefault="00E206E4" w:rsidP="00E6612F">
      <w:pPr>
        <w:spacing w:after="0"/>
        <w:jc w:val="center"/>
        <w:rPr>
          <w:rFonts w:ascii="Times New Roman" w:hAnsi="Times New Roman"/>
          <w:b/>
          <w:sz w:val="26"/>
          <w:szCs w:val="26"/>
        </w:rPr>
      </w:pPr>
      <w:r>
        <w:rPr>
          <w:rFonts w:ascii="Times New Roman" w:hAnsi="Times New Roman"/>
          <w:b/>
          <w:sz w:val="26"/>
          <w:szCs w:val="26"/>
        </w:rPr>
        <w:t>в  2016-2017</w:t>
      </w:r>
      <w:r w:rsidRPr="00E6612F">
        <w:rPr>
          <w:rFonts w:ascii="Times New Roman" w:hAnsi="Times New Roman"/>
          <w:b/>
          <w:sz w:val="26"/>
          <w:szCs w:val="26"/>
        </w:rPr>
        <w:t xml:space="preserve"> учебном году</w:t>
      </w:r>
    </w:p>
    <w:p w:rsidR="00E206E4" w:rsidRPr="00E6612F" w:rsidRDefault="00E206E4" w:rsidP="00262E1C">
      <w:pPr>
        <w:spacing w:after="0"/>
        <w:rPr>
          <w:rFonts w:ascii="Times New Roman" w:hAnsi="Times New Roman"/>
          <w:b/>
          <w:sz w:val="26"/>
          <w:szCs w:val="26"/>
        </w:rPr>
      </w:pPr>
    </w:p>
    <w:p w:rsidR="00E206E4" w:rsidRPr="00E6612F" w:rsidRDefault="00E206E4" w:rsidP="003F2F20">
      <w:pPr>
        <w:ind w:firstLine="720"/>
        <w:jc w:val="both"/>
        <w:rPr>
          <w:rFonts w:ascii="Times New Roman" w:hAnsi="Times New Roman"/>
          <w:sz w:val="26"/>
          <w:szCs w:val="26"/>
        </w:rPr>
      </w:pPr>
      <w:r w:rsidRPr="008A2F8D">
        <w:rPr>
          <w:rFonts w:ascii="Times New Roman" w:hAnsi="Times New Roman"/>
          <w:sz w:val="26"/>
          <w:szCs w:val="26"/>
        </w:rPr>
        <w:t>В соответствии с приказами министерства образования Оренбургской области от 26.01.2017 № 01-08/80  «О графике проведения тренировочных ЕГЭ и О</w:t>
      </w:r>
      <w:r>
        <w:rPr>
          <w:rFonts w:ascii="Times New Roman" w:hAnsi="Times New Roman"/>
          <w:sz w:val="26"/>
          <w:szCs w:val="26"/>
        </w:rPr>
        <w:t xml:space="preserve">ГЭ предметов по выбору», </w:t>
      </w:r>
      <w:r w:rsidRPr="008A2F8D">
        <w:rPr>
          <w:rFonts w:ascii="Times New Roman" w:hAnsi="Times New Roman"/>
          <w:sz w:val="26"/>
          <w:szCs w:val="26"/>
        </w:rPr>
        <w:t xml:space="preserve"> отдела образования  от 30.01. </w:t>
      </w:r>
      <w:smartTag w:uri="urn:schemas-microsoft-com:office:smarttags" w:element="metricconverter">
        <w:smartTagPr>
          <w:attr w:name="ProductID" w:val="2017 г"/>
        </w:smartTagPr>
        <w:r w:rsidRPr="008A2F8D">
          <w:rPr>
            <w:rFonts w:ascii="Times New Roman" w:hAnsi="Times New Roman"/>
            <w:sz w:val="26"/>
            <w:szCs w:val="26"/>
          </w:rPr>
          <w:t>2017 г</w:t>
        </w:r>
      </w:smartTag>
      <w:r w:rsidRPr="008A2F8D">
        <w:rPr>
          <w:rFonts w:ascii="Times New Roman" w:hAnsi="Times New Roman"/>
          <w:sz w:val="26"/>
          <w:szCs w:val="26"/>
        </w:rPr>
        <w:t xml:space="preserve">  № 19  «О проведении тренировочных Е</w:t>
      </w:r>
      <w:r>
        <w:rPr>
          <w:rFonts w:ascii="Times New Roman" w:hAnsi="Times New Roman"/>
          <w:sz w:val="26"/>
          <w:szCs w:val="26"/>
        </w:rPr>
        <w:t>ГЭ и ОГЭ предметов по выбору» 14</w:t>
      </w:r>
      <w:r w:rsidRPr="008A2F8D">
        <w:rPr>
          <w:rFonts w:ascii="Times New Roman" w:hAnsi="Times New Roman"/>
          <w:sz w:val="26"/>
          <w:szCs w:val="26"/>
        </w:rPr>
        <w:t>. 02. 2017</w:t>
      </w:r>
      <w:r>
        <w:rPr>
          <w:rFonts w:ascii="Times New Roman" w:hAnsi="Times New Roman"/>
          <w:sz w:val="26"/>
          <w:szCs w:val="26"/>
        </w:rPr>
        <w:t>г.</w:t>
      </w:r>
      <w:r w:rsidRPr="008A2F8D">
        <w:rPr>
          <w:rFonts w:ascii="Times New Roman" w:hAnsi="Times New Roman"/>
          <w:sz w:val="26"/>
          <w:szCs w:val="26"/>
        </w:rPr>
        <w:t xml:space="preserve"> в 9 классах общеобразовательных организаций Тюльганского района был проведен </w:t>
      </w:r>
      <w:r>
        <w:rPr>
          <w:rFonts w:ascii="Times New Roman" w:hAnsi="Times New Roman"/>
          <w:sz w:val="26"/>
          <w:szCs w:val="26"/>
        </w:rPr>
        <w:t>тренировочный ОГЭ по литературе</w:t>
      </w:r>
      <w:r w:rsidRPr="008A2F8D">
        <w:rPr>
          <w:rFonts w:ascii="Times New Roman" w:hAnsi="Times New Roman"/>
          <w:sz w:val="26"/>
          <w:szCs w:val="26"/>
        </w:rPr>
        <w:t>.</w:t>
      </w:r>
      <w:r w:rsidRPr="00E6612F">
        <w:rPr>
          <w:rFonts w:ascii="Times New Roman" w:hAnsi="Times New Roman"/>
          <w:sz w:val="26"/>
          <w:szCs w:val="26"/>
        </w:rPr>
        <w:t xml:space="preserve">          </w:t>
      </w:r>
    </w:p>
    <w:p w:rsidR="00E206E4" w:rsidRPr="00E6612F" w:rsidRDefault="00E206E4" w:rsidP="00E6612F">
      <w:pPr>
        <w:ind w:left="600" w:firstLine="120"/>
        <w:jc w:val="both"/>
        <w:rPr>
          <w:rFonts w:ascii="Times New Roman" w:hAnsi="Times New Roman"/>
          <w:sz w:val="26"/>
          <w:szCs w:val="26"/>
        </w:rPr>
      </w:pPr>
      <w:r w:rsidRPr="00E6612F">
        <w:rPr>
          <w:rFonts w:ascii="Times New Roman" w:hAnsi="Times New Roman"/>
          <w:b/>
          <w:i/>
          <w:sz w:val="26"/>
          <w:szCs w:val="26"/>
        </w:rPr>
        <w:t>Цель</w:t>
      </w:r>
      <w:r w:rsidRPr="00E6612F">
        <w:rPr>
          <w:rFonts w:ascii="Times New Roman" w:hAnsi="Times New Roman"/>
          <w:i/>
          <w:sz w:val="26"/>
          <w:szCs w:val="26"/>
        </w:rPr>
        <w:t>:</w:t>
      </w:r>
      <w:r w:rsidRPr="00E6612F">
        <w:rPr>
          <w:rFonts w:ascii="Times New Roman" w:hAnsi="Times New Roman"/>
          <w:sz w:val="26"/>
          <w:szCs w:val="26"/>
        </w:rPr>
        <w:t xml:space="preserve"> осуществление  контроля  за качеством подготовки учащихся к ОГЭ. </w:t>
      </w:r>
    </w:p>
    <w:p w:rsidR="00E206E4" w:rsidRPr="00E6612F" w:rsidRDefault="00E206E4" w:rsidP="00E6612F">
      <w:pPr>
        <w:ind w:left="600" w:firstLine="120"/>
        <w:jc w:val="both"/>
        <w:rPr>
          <w:rFonts w:ascii="Times New Roman" w:hAnsi="Times New Roman"/>
          <w:sz w:val="26"/>
          <w:szCs w:val="26"/>
        </w:rPr>
      </w:pPr>
      <w:r w:rsidRPr="00E6612F">
        <w:rPr>
          <w:rFonts w:ascii="Times New Roman" w:hAnsi="Times New Roman"/>
          <w:sz w:val="26"/>
          <w:szCs w:val="26"/>
        </w:rPr>
        <w:t xml:space="preserve">Изучение качества общеобразовательной подготовки по литературе предполагает решение следующих </w:t>
      </w:r>
      <w:r w:rsidRPr="00E6612F">
        <w:rPr>
          <w:rFonts w:ascii="Times New Roman" w:hAnsi="Times New Roman"/>
          <w:b/>
          <w:i/>
          <w:sz w:val="26"/>
          <w:szCs w:val="26"/>
        </w:rPr>
        <w:t>задач</w:t>
      </w:r>
      <w:r w:rsidRPr="00E6612F">
        <w:rPr>
          <w:rFonts w:ascii="Times New Roman" w:hAnsi="Times New Roman"/>
          <w:i/>
          <w:sz w:val="26"/>
          <w:szCs w:val="26"/>
        </w:rPr>
        <w:t>:</w:t>
      </w:r>
    </w:p>
    <w:p w:rsidR="00E206E4" w:rsidRPr="00E6612F" w:rsidRDefault="00E206E4" w:rsidP="00E6612F">
      <w:pPr>
        <w:numPr>
          <w:ilvl w:val="0"/>
          <w:numId w:val="5"/>
        </w:numPr>
        <w:spacing w:after="0" w:line="240" w:lineRule="auto"/>
        <w:ind w:left="600" w:firstLine="120"/>
        <w:jc w:val="both"/>
        <w:rPr>
          <w:rFonts w:ascii="Times New Roman" w:hAnsi="Times New Roman"/>
          <w:sz w:val="26"/>
          <w:szCs w:val="26"/>
        </w:rPr>
      </w:pPr>
      <w:r w:rsidRPr="00E6612F">
        <w:rPr>
          <w:rFonts w:ascii="Times New Roman" w:hAnsi="Times New Roman"/>
          <w:sz w:val="26"/>
          <w:szCs w:val="26"/>
        </w:rPr>
        <w:t>определение уровня общеобразовательной подготовки по литературе;</w:t>
      </w:r>
    </w:p>
    <w:p w:rsidR="00E206E4" w:rsidRPr="00E6612F" w:rsidRDefault="00E206E4" w:rsidP="00E6612F">
      <w:pPr>
        <w:numPr>
          <w:ilvl w:val="0"/>
          <w:numId w:val="5"/>
        </w:numPr>
        <w:spacing w:after="0" w:line="240" w:lineRule="auto"/>
        <w:ind w:left="600" w:firstLine="120"/>
        <w:jc w:val="both"/>
        <w:rPr>
          <w:rFonts w:ascii="Times New Roman" w:hAnsi="Times New Roman"/>
          <w:sz w:val="26"/>
          <w:szCs w:val="26"/>
        </w:rPr>
      </w:pPr>
      <w:r w:rsidRPr="00E6612F">
        <w:rPr>
          <w:rFonts w:ascii="Times New Roman" w:hAnsi="Times New Roman"/>
          <w:sz w:val="26"/>
          <w:szCs w:val="26"/>
        </w:rPr>
        <w:t>выявление причин пробелов в знаниях обучающихся.</w:t>
      </w:r>
    </w:p>
    <w:p w:rsidR="00E206E4" w:rsidRPr="00E6612F" w:rsidRDefault="00E206E4" w:rsidP="00E6612F">
      <w:pPr>
        <w:spacing w:line="240" w:lineRule="atLeast"/>
        <w:ind w:left="600" w:firstLine="120"/>
        <w:jc w:val="both"/>
        <w:rPr>
          <w:rFonts w:ascii="Times New Roman" w:hAnsi="Times New Roman"/>
          <w:i/>
          <w:sz w:val="26"/>
          <w:szCs w:val="26"/>
        </w:rPr>
      </w:pPr>
    </w:p>
    <w:p w:rsidR="00E206E4" w:rsidRDefault="00E206E4" w:rsidP="00E6612F">
      <w:pPr>
        <w:spacing w:line="240" w:lineRule="atLeast"/>
        <w:ind w:left="600" w:firstLine="120"/>
        <w:jc w:val="both"/>
        <w:rPr>
          <w:rFonts w:ascii="Times New Roman" w:hAnsi="Times New Roman"/>
          <w:sz w:val="26"/>
          <w:szCs w:val="26"/>
          <w:u w:val="single"/>
        </w:rPr>
      </w:pPr>
      <w:r w:rsidRPr="00E6612F">
        <w:rPr>
          <w:rFonts w:ascii="Times New Roman" w:hAnsi="Times New Roman"/>
          <w:sz w:val="26"/>
          <w:szCs w:val="26"/>
          <w:u w:val="single"/>
        </w:rPr>
        <w:t xml:space="preserve">Сроки проведения: </w:t>
      </w:r>
      <w:r>
        <w:rPr>
          <w:rFonts w:ascii="Times New Roman" w:hAnsi="Times New Roman"/>
          <w:sz w:val="26"/>
          <w:szCs w:val="26"/>
          <w:u w:val="single"/>
        </w:rPr>
        <w:t>14.02.2017</w:t>
      </w:r>
      <w:r w:rsidRPr="00E6612F">
        <w:rPr>
          <w:rFonts w:ascii="Times New Roman" w:hAnsi="Times New Roman"/>
          <w:sz w:val="26"/>
          <w:szCs w:val="26"/>
          <w:u w:val="single"/>
        </w:rPr>
        <w:t xml:space="preserve">г. </w:t>
      </w:r>
    </w:p>
    <w:p w:rsidR="00E206E4" w:rsidRDefault="00E206E4" w:rsidP="002A72B3">
      <w:pPr>
        <w:spacing w:after="0"/>
        <w:ind w:firstLine="600"/>
        <w:jc w:val="both"/>
        <w:rPr>
          <w:rFonts w:ascii="Times New Roman" w:hAnsi="Times New Roman"/>
          <w:sz w:val="26"/>
          <w:szCs w:val="26"/>
        </w:rPr>
      </w:pPr>
      <w:r>
        <w:rPr>
          <w:rFonts w:ascii="Times New Roman" w:hAnsi="Times New Roman"/>
          <w:sz w:val="26"/>
          <w:szCs w:val="26"/>
        </w:rPr>
        <w:t>Контрольная работа состоит из 2 частей:</w:t>
      </w:r>
    </w:p>
    <w:p w:rsidR="00E206E4" w:rsidRDefault="00E206E4" w:rsidP="002A72B3">
      <w:pPr>
        <w:spacing w:after="0"/>
        <w:jc w:val="both"/>
        <w:rPr>
          <w:rFonts w:ascii="Times New Roman" w:hAnsi="Times New Roman"/>
          <w:sz w:val="26"/>
          <w:szCs w:val="26"/>
        </w:rPr>
      </w:pPr>
      <w:r>
        <w:rPr>
          <w:rFonts w:ascii="Times New Roman" w:hAnsi="Times New Roman"/>
          <w:sz w:val="26"/>
          <w:szCs w:val="26"/>
        </w:rPr>
        <w:t>1 часть включает в себя два альтернативных варианта, содержащих текст художественного произведения и вопросы к нему;</w:t>
      </w:r>
    </w:p>
    <w:p w:rsidR="00E206E4" w:rsidRDefault="00E206E4" w:rsidP="003F2F20">
      <w:pPr>
        <w:spacing w:after="0"/>
        <w:rPr>
          <w:rFonts w:ascii="Times New Roman" w:hAnsi="Times New Roman"/>
          <w:b/>
          <w:sz w:val="26"/>
          <w:szCs w:val="26"/>
        </w:rPr>
      </w:pPr>
      <w:r>
        <w:rPr>
          <w:rFonts w:ascii="Times New Roman" w:hAnsi="Times New Roman"/>
          <w:sz w:val="26"/>
          <w:szCs w:val="26"/>
        </w:rPr>
        <w:t>2 часть содержит четыре темы сочинения, требующих письменного рассуждения.</w:t>
      </w:r>
    </w:p>
    <w:p w:rsidR="00E206E4" w:rsidRDefault="00E206E4" w:rsidP="003F2F20">
      <w:pPr>
        <w:spacing w:after="0"/>
        <w:rPr>
          <w:rFonts w:ascii="Times New Roman" w:hAnsi="Times New Roman"/>
          <w:b/>
          <w:sz w:val="26"/>
          <w:szCs w:val="26"/>
        </w:rPr>
      </w:pPr>
    </w:p>
    <w:p w:rsidR="00E206E4" w:rsidRPr="003F2F20" w:rsidRDefault="00E206E4" w:rsidP="003F2F20">
      <w:pPr>
        <w:spacing w:after="0"/>
        <w:rPr>
          <w:rFonts w:ascii="Times New Roman" w:hAnsi="Times New Roman"/>
          <w:b/>
          <w:sz w:val="26"/>
          <w:szCs w:val="26"/>
        </w:rPr>
      </w:pPr>
      <w:r>
        <w:rPr>
          <w:rFonts w:ascii="Times New Roman" w:hAnsi="Times New Roman"/>
          <w:b/>
          <w:sz w:val="26"/>
          <w:szCs w:val="26"/>
        </w:rPr>
        <w:t>Продолжительность работы – 235 минут.</w:t>
      </w:r>
    </w:p>
    <w:p w:rsidR="00E206E4" w:rsidRPr="00A837CD" w:rsidRDefault="00E206E4" w:rsidP="00E6612F">
      <w:pPr>
        <w:ind w:left="600" w:firstLine="120"/>
        <w:jc w:val="both"/>
        <w:rPr>
          <w:rFonts w:ascii="Times New Roman" w:hAnsi="Times New Roman"/>
          <w:sz w:val="26"/>
          <w:szCs w:val="26"/>
        </w:rPr>
      </w:pPr>
      <w:r w:rsidRPr="00E6612F">
        <w:rPr>
          <w:rFonts w:ascii="Times New Roman" w:hAnsi="Times New Roman"/>
          <w:sz w:val="26"/>
          <w:szCs w:val="26"/>
        </w:rPr>
        <w:t>Ко</w:t>
      </w:r>
      <w:r>
        <w:rPr>
          <w:rFonts w:ascii="Times New Roman" w:hAnsi="Times New Roman"/>
          <w:sz w:val="26"/>
          <w:szCs w:val="26"/>
        </w:rPr>
        <w:t>нтрольную  работу   по литературе выполняли   5 учащихся</w:t>
      </w:r>
      <w:r w:rsidRPr="00E6612F">
        <w:rPr>
          <w:rFonts w:ascii="Times New Roman" w:hAnsi="Times New Roman"/>
          <w:sz w:val="26"/>
          <w:szCs w:val="26"/>
        </w:rPr>
        <w:t xml:space="preserve">  </w:t>
      </w:r>
      <w:r>
        <w:rPr>
          <w:rFonts w:ascii="Times New Roman" w:hAnsi="Times New Roman"/>
          <w:sz w:val="26"/>
          <w:szCs w:val="26"/>
        </w:rPr>
        <w:t xml:space="preserve">из </w:t>
      </w:r>
      <w:r w:rsidRPr="00E6612F">
        <w:rPr>
          <w:rFonts w:ascii="Times New Roman" w:hAnsi="Times New Roman"/>
          <w:sz w:val="26"/>
          <w:szCs w:val="26"/>
        </w:rPr>
        <w:t>9 классов</w:t>
      </w:r>
      <w:r w:rsidRPr="00E6612F">
        <w:rPr>
          <w:rFonts w:ascii="Times New Roman" w:hAnsi="Times New Roman"/>
          <w:b/>
          <w:sz w:val="26"/>
          <w:szCs w:val="26"/>
        </w:rPr>
        <w:t xml:space="preserve">, </w:t>
      </w:r>
      <w:r w:rsidRPr="00A837CD">
        <w:rPr>
          <w:rFonts w:ascii="Times New Roman" w:hAnsi="Times New Roman"/>
          <w:sz w:val="26"/>
          <w:szCs w:val="26"/>
        </w:rPr>
        <w:t>что составило – 2,42% от общего количества девятиклассников</w:t>
      </w:r>
      <w:r>
        <w:rPr>
          <w:rFonts w:ascii="Times New Roman" w:hAnsi="Times New Roman"/>
          <w:sz w:val="26"/>
          <w:szCs w:val="26"/>
        </w:rPr>
        <w:t xml:space="preserve"> в районе</w:t>
      </w:r>
      <w:r w:rsidRPr="00A837CD">
        <w:rPr>
          <w:rFonts w:ascii="Times New Roman" w:hAnsi="Times New Roman"/>
          <w:sz w:val="26"/>
          <w:szCs w:val="26"/>
        </w:rPr>
        <w:t>.</w:t>
      </w:r>
    </w:p>
    <w:p w:rsidR="00E206E4" w:rsidRPr="00E6612F" w:rsidRDefault="00E206E4" w:rsidP="00E6612F">
      <w:pPr>
        <w:ind w:left="600" w:firstLine="120"/>
        <w:jc w:val="both"/>
        <w:rPr>
          <w:rFonts w:ascii="Times New Roman" w:hAnsi="Times New Roman"/>
          <w:sz w:val="26"/>
          <w:szCs w:val="26"/>
        </w:rPr>
      </w:pPr>
      <w:r w:rsidRPr="00E6612F">
        <w:rPr>
          <w:rFonts w:ascii="Times New Roman" w:hAnsi="Times New Roman"/>
          <w:b/>
          <w:sz w:val="26"/>
          <w:szCs w:val="26"/>
        </w:rPr>
        <w:t xml:space="preserve">   Успеваемость составила -  10</w:t>
      </w:r>
      <w:r>
        <w:rPr>
          <w:rFonts w:ascii="Times New Roman" w:hAnsi="Times New Roman"/>
          <w:b/>
          <w:sz w:val="26"/>
          <w:szCs w:val="26"/>
        </w:rPr>
        <w:t>0 %,  качественный показатель – 4</w:t>
      </w:r>
      <w:r w:rsidRPr="00E6612F">
        <w:rPr>
          <w:rFonts w:ascii="Times New Roman" w:hAnsi="Times New Roman"/>
          <w:b/>
          <w:sz w:val="26"/>
          <w:szCs w:val="26"/>
        </w:rPr>
        <w:t>0</w:t>
      </w:r>
      <w:r>
        <w:rPr>
          <w:rFonts w:ascii="Times New Roman" w:hAnsi="Times New Roman"/>
          <w:b/>
          <w:sz w:val="26"/>
          <w:szCs w:val="26"/>
        </w:rPr>
        <w:t xml:space="preserve"> %</w:t>
      </w:r>
      <w:r w:rsidRPr="00E6612F">
        <w:rPr>
          <w:rFonts w:ascii="Times New Roman" w:hAnsi="Times New Roman"/>
          <w:b/>
          <w:sz w:val="26"/>
          <w:szCs w:val="26"/>
        </w:rPr>
        <w:t>.</w:t>
      </w:r>
      <w:r w:rsidRPr="00E6612F">
        <w:rPr>
          <w:rFonts w:ascii="Times New Roman" w:hAnsi="Times New Roman"/>
          <w:sz w:val="26"/>
          <w:szCs w:val="26"/>
        </w:rPr>
        <w:t xml:space="preserve"> </w:t>
      </w:r>
    </w:p>
    <w:p w:rsidR="00E206E4" w:rsidRPr="00E6612F" w:rsidRDefault="00E206E4" w:rsidP="002A72B3">
      <w:pPr>
        <w:ind w:firstLine="360"/>
        <w:jc w:val="both"/>
        <w:rPr>
          <w:rFonts w:ascii="Times New Roman" w:hAnsi="Times New Roman"/>
          <w:sz w:val="26"/>
          <w:szCs w:val="26"/>
        </w:rPr>
      </w:pPr>
      <w:r>
        <w:rPr>
          <w:rFonts w:ascii="Times New Roman" w:hAnsi="Times New Roman"/>
          <w:sz w:val="26"/>
          <w:szCs w:val="26"/>
        </w:rPr>
        <w:t>Результаты показали, что учащие</w:t>
      </w:r>
      <w:r w:rsidRPr="00E6612F">
        <w:rPr>
          <w:rFonts w:ascii="Times New Roman" w:hAnsi="Times New Roman"/>
          <w:sz w:val="26"/>
          <w:szCs w:val="26"/>
        </w:rPr>
        <w:t>ся 9-х классов справилась с заданиями  контрольной работы</w:t>
      </w:r>
      <w:r>
        <w:rPr>
          <w:rFonts w:ascii="Times New Roman" w:hAnsi="Times New Roman"/>
          <w:sz w:val="26"/>
          <w:szCs w:val="26"/>
        </w:rPr>
        <w:t xml:space="preserve"> удовлетворительно</w:t>
      </w:r>
      <w:r w:rsidRPr="00E6612F">
        <w:rPr>
          <w:rFonts w:ascii="Times New Roman" w:hAnsi="Times New Roman"/>
          <w:sz w:val="26"/>
          <w:szCs w:val="26"/>
        </w:rPr>
        <w:t xml:space="preserve">, т. е. </w:t>
      </w:r>
      <w:r>
        <w:rPr>
          <w:rFonts w:ascii="Times New Roman" w:hAnsi="Times New Roman"/>
          <w:sz w:val="26"/>
          <w:szCs w:val="26"/>
        </w:rPr>
        <w:t>при выполнении данной работы испытывали  некоторые трудности</w:t>
      </w:r>
      <w:r w:rsidRPr="00E6612F">
        <w:rPr>
          <w:rFonts w:ascii="Times New Roman" w:hAnsi="Times New Roman"/>
          <w:sz w:val="26"/>
          <w:szCs w:val="26"/>
        </w:rPr>
        <w:t>.</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 xml:space="preserve">Выполняя задания 1.1.1 или 1.1.2,требующие написания связного ответа объёмом 3-5 предложений, по критерию «Глубина приводимых суждений и убедительность аргументов» </w:t>
      </w:r>
      <w:r>
        <w:rPr>
          <w:rFonts w:ascii="Times New Roman" w:hAnsi="Times New Roman"/>
          <w:sz w:val="26"/>
          <w:szCs w:val="26"/>
        </w:rPr>
        <w:t xml:space="preserve">- </w:t>
      </w:r>
      <w:r w:rsidRPr="00E6612F">
        <w:rPr>
          <w:rFonts w:ascii="Times New Roman" w:hAnsi="Times New Roman"/>
          <w:sz w:val="26"/>
          <w:szCs w:val="26"/>
        </w:rPr>
        <w:t xml:space="preserve">60% обучающихся набрали 1 балл, 40% - 2 балла; по критерию «Следование нормам речи» </w:t>
      </w:r>
      <w:r>
        <w:rPr>
          <w:rFonts w:ascii="Times New Roman" w:hAnsi="Times New Roman"/>
          <w:sz w:val="26"/>
          <w:szCs w:val="26"/>
        </w:rPr>
        <w:t>-</w:t>
      </w:r>
      <w:r w:rsidRPr="00E6612F">
        <w:rPr>
          <w:rFonts w:ascii="Times New Roman" w:hAnsi="Times New Roman"/>
          <w:sz w:val="26"/>
          <w:szCs w:val="26"/>
        </w:rPr>
        <w:t xml:space="preserve"> 60% обучающихся набрали 0 баллов, 40% - 1 балл.</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Таким образом, 60% обучающихся понимают суть вопроса, но не могут дать на него прямого ответа, искажают авторскую позицию или ограничиваются изложением своей точки зрения.  60% обучающихся допускают более 2-х речевых ошибок.</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Выполняя задания 1.1.2 или 1.2.2,требующие написания связного ответа объёмом 3-5 предложений, по критерию «Глубина приводимых суждений и убедительность аргументов» 100% обучающихся набрали 1 балл; по критерию «Следование нормам речи»  40% обучающихся набрали 0 баллов, 60% - 1 балл.</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Таким образом, 100% обучающихся понимают суть вопроса, но не могут дать на него прямого ответа, искажают авторскую позицию или ограничиваются изложением своей точки зрения.  40% обучающихся допускают более 2-х речевых ошибок, 60% обучающихся допускают не более 2-х речевых ошибок.</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Выполняя задания 1.1.3 или 1.2.3,требующие написания связного ответа объёмом 5-8 предложений, по критерию «Умение сопоставлять художественные произведения» 80% обучающихся набрали 1 балл, 20% - 2 балла.  По критерию «Глубина приводимых суждений и убедительность аргументов» 100% обучающихся набрали 1 балл.  По критерию «Следование нормам речи»  20% обучающихся набрали 0 баллов, 80% - 1 балл.</w:t>
      </w:r>
    </w:p>
    <w:p w:rsidR="00E206E4"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Таким образом, 80% обучающихся сравнивают тексты по указанному в задании направлению анализа, но допускают нарушения в построен</w:t>
      </w:r>
      <w:r>
        <w:rPr>
          <w:rFonts w:ascii="Times New Roman" w:hAnsi="Times New Roman"/>
          <w:sz w:val="26"/>
          <w:szCs w:val="26"/>
        </w:rPr>
        <w:t>ии сравнительной характеристики.</w:t>
      </w:r>
    </w:p>
    <w:p w:rsidR="00E206E4" w:rsidRPr="00E6612F" w:rsidRDefault="00E206E4" w:rsidP="00292E7C">
      <w:pPr>
        <w:spacing w:after="0"/>
        <w:ind w:firstLine="357"/>
        <w:jc w:val="both"/>
        <w:rPr>
          <w:rFonts w:ascii="Times New Roman" w:hAnsi="Times New Roman"/>
          <w:sz w:val="26"/>
          <w:szCs w:val="26"/>
        </w:rPr>
      </w:pPr>
      <w:r w:rsidRPr="00E6612F">
        <w:rPr>
          <w:rFonts w:ascii="Times New Roman" w:hAnsi="Times New Roman"/>
          <w:sz w:val="26"/>
          <w:szCs w:val="26"/>
        </w:rPr>
        <w:t xml:space="preserve"> 20% обучающихся, сравнивая тексты, не следуют указанному в задании направлению анализа. </w:t>
      </w:r>
      <w:r>
        <w:rPr>
          <w:rFonts w:ascii="Times New Roman" w:hAnsi="Times New Roman"/>
          <w:sz w:val="26"/>
          <w:szCs w:val="26"/>
        </w:rPr>
        <w:t>Все (</w:t>
      </w:r>
      <w:r w:rsidRPr="00E6612F">
        <w:rPr>
          <w:rFonts w:ascii="Times New Roman" w:hAnsi="Times New Roman"/>
          <w:sz w:val="26"/>
          <w:szCs w:val="26"/>
        </w:rPr>
        <w:t>100%</w:t>
      </w:r>
      <w:r>
        <w:rPr>
          <w:rFonts w:ascii="Times New Roman" w:hAnsi="Times New Roman"/>
          <w:sz w:val="26"/>
          <w:szCs w:val="26"/>
        </w:rPr>
        <w:t>)</w:t>
      </w:r>
      <w:r w:rsidRPr="00E6612F">
        <w:rPr>
          <w:rFonts w:ascii="Times New Roman" w:hAnsi="Times New Roman"/>
          <w:sz w:val="26"/>
          <w:szCs w:val="26"/>
        </w:rPr>
        <w:t xml:space="preserve"> обучающихся понимают суть вопроса, но не могут дать на него прямого ответа, искажают авторскую позицию или ограничиваются изложением своей точки зрения. Не все тезисы аргументируют, отчасти подменяют анализ пересказом текста.  20% обучающихся допускают не более 2-х речевых ошибок, 80% обучающихся допускают более 2-х речевых ошибок.</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 xml:space="preserve">Выполняя задания 2.1 - 2.4,требующие написания сочинения (в объёме не менее 200 слов), по критерию «Глубина раскрытия темы сочинения и убедительность суждений» 0% обучающихся набрали 0 баллов, 40% обучающихся набрали 1 балл, 40% - 2 балла, 20% - 3 балла. </w:t>
      </w:r>
    </w:p>
    <w:p w:rsidR="00E206E4"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Таким образом, 100% обучающихся смогли написать сочинение, допустив не более 4-х фактических ошибок.  40% обучающихся раскрывают тему сочинения поверхностно или односторонне, не опираясь на авторскую позицию, не обосновывают свои тезис</w:t>
      </w:r>
      <w:r>
        <w:rPr>
          <w:rFonts w:ascii="Times New Roman" w:hAnsi="Times New Roman"/>
          <w:sz w:val="26"/>
          <w:szCs w:val="26"/>
        </w:rPr>
        <w:t>ы, допускают фактические ошибки.</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 xml:space="preserve">  40% обучающихся раскрывают тему сочинения, опираясь на авторскую позицию, при необходимости формулируют свою точку зрения, но не все тезисы убедительно обосновывают, допускают фактические ошибки;  20% обучающихся раскрывают тему сочинения, опираясь на авторскую позицию, при необходимости формулируют свою точку зрения, убедительно обосновывают свои тезисы, не  допускают фактических ошибок и неточностей.</w:t>
      </w:r>
    </w:p>
    <w:p w:rsidR="00E206E4" w:rsidRPr="00E6612F" w:rsidRDefault="00E206E4" w:rsidP="00292E7C">
      <w:pPr>
        <w:numPr>
          <w:ilvl w:val="0"/>
          <w:numId w:val="9"/>
        </w:numPr>
        <w:spacing w:after="0"/>
        <w:jc w:val="both"/>
        <w:rPr>
          <w:rFonts w:ascii="Times New Roman" w:hAnsi="Times New Roman"/>
          <w:sz w:val="26"/>
          <w:szCs w:val="26"/>
        </w:rPr>
      </w:pPr>
      <w:r w:rsidRPr="00E6612F">
        <w:rPr>
          <w:rFonts w:ascii="Times New Roman" w:hAnsi="Times New Roman"/>
          <w:sz w:val="26"/>
          <w:szCs w:val="26"/>
        </w:rPr>
        <w:t xml:space="preserve">По критерию «Уровень владения теоретико-литературными понятиями» 40% обучающихся набрали 0 баллов, 20% - 1 балл, 40% - 2 балла.  </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Таким образом, 40% обучающихся не используют теоретико-литературные понятия или допускают более 2-х ошибок в их употреблении. 20% обучающихся включают в текст сочинения теоретико-литературные понятия, но не используют их для анализа произведения. 40% обучающихся безошибочно используют теоретико-литературные понятия для анализа произведения.</w:t>
      </w:r>
    </w:p>
    <w:p w:rsidR="00E206E4" w:rsidRPr="00E6612F" w:rsidRDefault="00E206E4" w:rsidP="00292E7C">
      <w:pPr>
        <w:numPr>
          <w:ilvl w:val="0"/>
          <w:numId w:val="8"/>
        </w:numPr>
        <w:spacing w:after="0"/>
        <w:jc w:val="both"/>
        <w:rPr>
          <w:rFonts w:ascii="Times New Roman" w:hAnsi="Times New Roman"/>
          <w:sz w:val="26"/>
          <w:szCs w:val="26"/>
        </w:rPr>
      </w:pPr>
      <w:r w:rsidRPr="00E6612F">
        <w:rPr>
          <w:rFonts w:ascii="Times New Roman" w:hAnsi="Times New Roman"/>
          <w:sz w:val="26"/>
          <w:szCs w:val="26"/>
        </w:rPr>
        <w:t xml:space="preserve">По критерию «Обоснованность привлечения текста произведения» 0% обучающихся набрали 0 баллов, 60% - 1 балл, 40% - 2 балла. </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Таким образом, 100%  обучающихся опираются на текст произведения при написании сочинения. При этом 60% обучающихся делают это не всегда обоснованно, 60% обучающихся текст рассматриваемого произведения привлекают разносторонне и обоснованно.</w:t>
      </w:r>
    </w:p>
    <w:p w:rsidR="00E206E4" w:rsidRPr="00E6612F" w:rsidRDefault="00E206E4" w:rsidP="00292E7C">
      <w:pPr>
        <w:numPr>
          <w:ilvl w:val="0"/>
          <w:numId w:val="7"/>
        </w:numPr>
        <w:spacing w:after="0"/>
        <w:jc w:val="both"/>
        <w:rPr>
          <w:rFonts w:ascii="Times New Roman" w:hAnsi="Times New Roman"/>
          <w:sz w:val="26"/>
          <w:szCs w:val="26"/>
        </w:rPr>
      </w:pPr>
      <w:r w:rsidRPr="00E6612F">
        <w:rPr>
          <w:rFonts w:ascii="Times New Roman" w:hAnsi="Times New Roman"/>
          <w:sz w:val="26"/>
          <w:szCs w:val="26"/>
        </w:rPr>
        <w:t xml:space="preserve">По критерию  «Композиционная цельность и логичность изложения»  20% обучающихся набрали 0 баллов, 80% - 1 балл, 0% - 2 балла. </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Таким образом, 20%  обучающихся допускают грубые нарушения в последовательности изложения, 80% обучающихся допускают нарушения в последовательности изложения или отступают от темы сочинения.</w:t>
      </w:r>
    </w:p>
    <w:p w:rsidR="00E206E4" w:rsidRPr="00E6612F" w:rsidRDefault="00E206E4" w:rsidP="00292E7C">
      <w:pPr>
        <w:numPr>
          <w:ilvl w:val="0"/>
          <w:numId w:val="6"/>
        </w:numPr>
        <w:spacing w:after="0"/>
        <w:jc w:val="both"/>
        <w:rPr>
          <w:rFonts w:ascii="Times New Roman" w:hAnsi="Times New Roman"/>
          <w:sz w:val="26"/>
          <w:szCs w:val="26"/>
        </w:rPr>
      </w:pPr>
      <w:r w:rsidRPr="00E6612F">
        <w:rPr>
          <w:rFonts w:ascii="Times New Roman" w:hAnsi="Times New Roman"/>
          <w:sz w:val="26"/>
          <w:szCs w:val="26"/>
        </w:rPr>
        <w:t xml:space="preserve">По критерию  «Следование нормам речи»  0% обучающихся набрали 0 баллов, 40% - 1 балл, 40% - 2 балла, 20% - 3 балла. </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Таким образом, 40% обучающихся допустили 4 речевые ошибки,  40% обучающихся допустили 3 речевые ошибки,  20%  - допустили  не более 2-х речевых ошибок.</w:t>
      </w:r>
    </w:p>
    <w:p w:rsidR="00E206E4"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Итак, обучающиеся, хорошо справились  с заданием  2.1- 2.4 контрольной работы, требующим написания сочинения (в объёме не менее 200 слов).</w:t>
      </w:r>
    </w:p>
    <w:p w:rsidR="00E206E4"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 xml:space="preserve"> Не очень хорошо сформировано умение сопоставлять художественные произведения. </w:t>
      </w:r>
    </w:p>
    <w:p w:rsidR="00E206E4" w:rsidRPr="00E6612F" w:rsidRDefault="00E206E4" w:rsidP="00292E7C">
      <w:pPr>
        <w:spacing w:after="0"/>
        <w:ind w:firstLine="360"/>
        <w:jc w:val="both"/>
        <w:rPr>
          <w:rFonts w:ascii="Times New Roman" w:hAnsi="Times New Roman"/>
          <w:sz w:val="26"/>
          <w:szCs w:val="26"/>
        </w:rPr>
      </w:pPr>
      <w:r w:rsidRPr="00E6612F">
        <w:rPr>
          <w:rFonts w:ascii="Times New Roman" w:hAnsi="Times New Roman"/>
          <w:sz w:val="26"/>
          <w:szCs w:val="26"/>
        </w:rPr>
        <w:t>На низком уровне находится выполнение заданий, требующих написания   связного ответа объёмом 3-5 предложений.</w:t>
      </w:r>
    </w:p>
    <w:p w:rsidR="00E206E4" w:rsidRPr="00E6612F" w:rsidRDefault="00E206E4" w:rsidP="00292E7C">
      <w:pPr>
        <w:spacing w:after="0"/>
        <w:jc w:val="both"/>
        <w:rPr>
          <w:rFonts w:ascii="Times New Roman" w:hAnsi="Times New Roman"/>
          <w:sz w:val="26"/>
          <w:szCs w:val="26"/>
        </w:rPr>
      </w:pPr>
      <w:r w:rsidRPr="00E6612F">
        <w:rPr>
          <w:rFonts w:ascii="Times New Roman" w:hAnsi="Times New Roman"/>
          <w:sz w:val="26"/>
          <w:szCs w:val="26"/>
        </w:rPr>
        <w:t>Обучающиеся хорошо справились с заданиями:</w:t>
      </w:r>
    </w:p>
    <w:p w:rsidR="00E206E4" w:rsidRPr="00E6612F" w:rsidRDefault="00E206E4" w:rsidP="00FA08B3">
      <w:pPr>
        <w:pStyle w:val="ListParagraph"/>
        <w:spacing w:after="0"/>
        <w:ind w:left="360"/>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написание сочинения в объёме не менее 200 слов;</w:t>
      </w:r>
    </w:p>
    <w:p w:rsidR="00E206E4" w:rsidRPr="00E6612F" w:rsidRDefault="00E206E4" w:rsidP="00FA08B3">
      <w:pPr>
        <w:pStyle w:val="ListParagraph"/>
        <w:spacing w:after="0"/>
        <w:ind w:left="0"/>
        <w:jc w:val="both"/>
        <w:rPr>
          <w:rFonts w:ascii="Times New Roman" w:hAnsi="Times New Roman"/>
          <w:sz w:val="26"/>
          <w:szCs w:val="26"/>
        </w:rPr>
      </w:pPr>
      <w:r>
        <w:rPr>
          <w:rFonts w:ascii="Times New Roman" w:hAnsi="Times New Roman"/>
          <w:sz w:val="26"/>
          <w:szCs w:val="26"/>
        </w:rPr>
        <w:t xml:space="preserve">      - </w:t>
      </w:r>
      <w:r w:rsidRPr="00E6612F">
        <w:rPr>
          <w:rFonts w:ascii="Times New Roman" w:hAnsi="Times New Roman"/>
          <w:sz w:val="26"/>
          <w:szCs w:val="26"/>
        </w:rPr>
        <w:t>сопоставле</w:t>
      </w:r>
      <w:r>
        <w:rPr>
          <w:rFonts w:ascii="Times New Roman" w:hAnsi="Times New Roman"/>
          <w:sz w:val="26"/>
          <w:szCs w:val="26"/>
        </w:rPr>
        <w:t>ние художественных произведений;</w:t>
      </w:r>
    </w:p>
    <w:p w:rsidR="00E206E4" w:rsidRPr="00E6612F" w:rsidRDefault="00E206E4" w:rsidP="00292E7C">
      <w:pPr>
        <w:spacing w:after="0"/>
        <w:jc w:val="both"/>
        <w:rPr>
          <w:rFonts w:ascii="Times New Roman" w:hAnsi="Times New Roman"/>
          <w:sz w:val="26"/>
          <w:szCs w:val="26"/>
        </w:rPr>
      </w:pPr>
      <w:r w:rsidRPr="00E6612F">
        <w:rPr>
          <w:rFonts w:ascii="Times New Roman" w:hAnsi="Times New Roman"/>
          <w:sz w:val="26"/>
          <w:szCs w:val="26"/>
        </w:rPr>
        <w:t>Обучающиеся плохо справились с заданиями:</w:t>
      </w:r>
    </w:p>
    <w:p w:rsidR="00E206E4" w:rsidRPr="00E6612F" w:rsidRDefault="00E206E4" w:rsidP="00FA08B3">
      <w:pPr>
        <w:pStyle w:val="ListParagraph"/>
        <w:spacing w:after="0"/>
        <w:ind w:left="40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связный ответ объёмом 3-5 предложений.</w:t>
      </w:r>
    </w:p>
    <w:p w:rsidR="00E206E4" w:rsidRPr="00E6612F" w:rsidRDefault="00E206E4" w:rsidP="00292E7C">
      <w:pPr>
        <w:pStyle w:val="ListParagraph"/>
        <w:spacing w:after="0"/>
        <w:ind w:left="765"/>
        <w:jc w:val="both"/>
        <w:rPr>
          <w:rFonts w:ascii="Times New Roman" w:hAnsi="Times New Roman"/>
          <w:sz w:val="26"/>
          <w:szCs w:val="26"/>
        </w:rPr>
      </w:pPr>
    </w:p>
    <w:p w:rsidR="00E206E4" w:rsidRPr="00D277BA" w:rsidRDefault="00E206E4" w:rsidP="00292E7C">
      <w:pPr>
        <w:pStyle w:val="ListParagraph"/>
        <w:spacing w:after="0"/>
        <w:ind w:left="765"/>
        <w:jc w:val="both"/>
        <w:rPr>
          <w:rFonts w:ascii="Times New Roman" w:hAnsi="Times New Roman"/>
          <w:b/>
          <w:sz w:val="26"/>
          <w:szCs w:val="26"/>
          <w:u w:val="single"/>
        </w:rPr>
      </w:pPr>
      <w:r w:rsidRPr="00D277BA">
        <w:rPr>
          <w:rFonts w:ascii="Times New Roman" w:hAnsi="Times New Roman"/>
          <w:b/>
          <w:sz w:val="26"/>
          <w:szCs w:val="26"/>
          <w:u w:val="single"/>
        </w:rPr>
        <w:t>Типичные ошибки:</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речевые  ошибки;</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неумение давать прямой ответ на вопрос;</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искажение авторской позиции;</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неумение аргументировать свои тезисы;</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подмена анализа текста пересказом;</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нарушения в построении сравнительной характеристики;</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незнание теоретико-литературных понятий или неверное их употребление;</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недостаточность привлечения текста произведения в ходе анализа;</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нарушения композиционной цельности текста;</w:t>
      </w:r>
    </w:p>
    <w:p w:rsidR="00E206E4" w:rsidRPr="00E6612F" w:rsidRDefault="00E206E4" w:rsidP="00FA08B3">
      <w:pPr>
        <w:pStyle w:val="ListParagraph"/>
        <w:spacing w:after="0"/>
        <w:ind w:left="765"/>
        <w:jc w:val="both"/>
        <w:rPr>
          <w:rFonts w:ascii="Times New Roman" w:hAnsi="Times New Roman"/>
          <w:sz w:val="26"/>
          <w:szCs w:val="26"/>
        </w:rPr>
      </w:pPr>
      <w:r>
        <w:rPr>
          <w:rFonts w:ascii="Times New Roman" w:hAnsi="Times New Roman"/>
          <w:sz w:val="26"/>
          <w:szCs w:val="26"/>
        </w:rPr>
        <w:t xml:space="preserve">- </w:t>
      </w:r>
      <w:r w:rsidRPr="00E6612F">
        <w:rPr>
          <w:rFonts w:ascii="Times New Roman" w:hAnsi="Times New Roman"/>
          <w:sz w:val="26"/>
          <w:szCs w:val="26"/>
        </w:rPr>
        <w:t>отступления от темы сочинения.</w:t>
      </w:r>
    </w:p>
    <w:p w:rsidR="00E206E4" w:rsidRDefault="00E206E4" w:rsidP="00292E7C">
      <w:pPr>
        <w:spacing w:after="0"/>
        <w:jc w:val="both"/>
        <w:rPr>
          <w:rFonts w:ascii="Times New Roman" w:hAnsi="Times New Roman"/>
          <w:b/>
          <w:sz w:val="26"/>
          <w:szCs w:val="26"/>
          <w:u w:val="single"/>
        </w:rPr>
      </w:pPr>
    </w:p>
    <w:p w:rsidR="00E206E4" w:rsidRPr="00E6612F" w:rsidRDefault="00E206E4" w:rsidP="00292E7C">
      <w:pPr>
        <w:spacing w:after="0"/>
        <w:jc w:val="both"/>
        <w:rPr>
          <w:rFonts w:ascii="Times New Roman" w:hAnsi="Times New Roman"/>
          <w:sz w:val="26"/>
          <w:szCs w:val="26"/>
        </w:rPr>
      </w:pPr>
      <w:r w:rsidRPr="00A837CD">
        <w:rPr>
          <w:rFonts w:ascii="Times New Roman" w:hAnsi="Times New Roman"/>
          <w:b/>
          <w:sz w:val="26"/>
          <w:szCs w:val="26"/>
          <w:u w:val="single"/>
        </w:rPr>
        <w:t>Рекомендации для учителей русского языка и литературы</w:t>
      </w:r>
      <w:r w:rsidRPr="00E6612F">
        <w:rPr>
          <w:rFonts w:ascii="Times New Roman" w:hAnsi="Times New Roman"/>
          <w:sz w:val="26"/>
          <w:szCs w:val="26"/>
        </w:rPr>
        <w:t>:</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 xml:space="preserve">систематически отрабатывать умение давать прямой связный ответ на поставленный вопрос; </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при анализе произведения опираться на авторскую позицию;</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при анализе стихотворений учитывать авторский замысел;</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учиться формулировать свою точку зрения, аргументировать свои тезисы;</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подтверждать свои мысли текстом,  не подменяя анализ пересказом;</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сопоставляя художественные произведения, следовать плану;</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использовать теоретико-литературные понятия для анализа произведения;</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текст рассматриваемого произведения привлекать разносторонне и обоснованно;</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составлять план сочинения,  соблюдая логическую последовательность изложения;</w:t>
      </w:r>
    </w:p>
    <w:p w:rsidR="00E206E4" w:rsidRPr="00E6612F" w:rsidRDefault="00E206E4" w:rsidP="00524FE4">
      <w:pPr>
        <w:pStyle w:val="ListParagraph"/>
        <w:numPr>
          <w:ilvl w:val="0"/>
          <w:numId w:val="6"/>
        </w:numPr>
        <w:spacing w:after="0"/>
        <w:jc w:val="both"/>
        <w:rPr>
          <w:rFonts w:ascii="Times New Roman" w:hAnsi="Times New Roman"/>
          <w:sz w:val="26"/>
          <w:szCs w:val="26"/>
        </w:rPr>
      </w:pPr>
      <w:r w:rsidRPr="00E6612F">
        <w:rPr>
          <w:rFonts w:ascii="Times New Roman" w:hAnsi="Times New Roman"/>
          <w:sz w:val="26"/>
          <w:szCs w:val="26"/>
        </w:rPr>
        <w:t xml:space="preserve">учиться выявлять и исправлять речевые ошибки. </w:t>
      </w:r>
    </w:p>
    <w:p w:rsidR="00E206E4" w:rsidRDefault="00E206E4" w:rsidP="00292E7C">
      <w:pPr>
        <w:spacing w:after="0"/>
        <w:jc w:val="both"/>
        <w:rPr>
          <w:rFonts w:ascii="Times New Roman" w:hAnsi="Times New Roman"/>
          <w:sz w:val="26"/>
          <w:szCs w:val="26"/>
        </w:rPr>
      </w:pPr>
    </w:p>
    <w:p w:rsidR="00E206E4" w:rsidRDefault="00E206E4" w:rsidP="00292E7C">
      <w:pPr>
        <w:spacing w:after="0"/>
        <w:jc w:val="both"/>
        <w:rPr>
          <w:rFonts w:ascii="Times New Roman" w:hAnsi="Times New Roman"/>
          <w:sz w:val="26"/>
          <w:szCs w:val="26"/>
        </w:rPr>
      </w:pPr>
    </w:p>
    <w:p w:rsidR="00E206E4" w:rsidRPr="00AE112B" w:rsidRDefault="00E206E4" w:rsidP="00AE112B">
      <w:pPr>
        <w:spacing w:after="0"/>
        <w:jc w:val="both"/>
        <w:rPr>
          <w:rFonts w:ascii="Times New Roman" w:hAnsi="Times New Roman"/>
          <w:sz w:val="24"/>
          <w:szCs w:val="24"/>
        </w:rPr>
      </w:pPr>
      <w:r w:rsidRPr="00AE112B">
        <w:rPr>
          <w:rFonts w:ascii="Times New Roman" w:hAnsi="Times New Roman"/>
          <w:sz w:val="24"/>
          <w:szCs w:val="24"/>
        </w:rPr>
        <w:t>Справку составила методист</w:t>
      </w:r>
    </w:p>
    <w:p w:rsidR="00E206E4" w:rsidRPr="00AE112B" w:rsidRDefault="00E206E4" w:rsidP="00AE112B">
      <w:pPr>
        <w:spacing w:after="0"/>
        <w:jc w:val="both"/>
        <w:rPr>
          <w:rFonts w:ascii="Times New Roman" w:hAnsi="Times New Roman"/>
          <w:sz w:val="24"/>
          <w:szCs w:val="24"/>
        </w:rPr>
      </w:pPr>
      <w:r w:rsidRPr="00AE112B">
        <w:rPr>
          <w:rFonts w:ascii="Times New Roman" w:hAnsi="Times New Roman"/>
          <w:sz w:val="24"/>
          <w:szCs w:val="24"/>
        </w:rPr>
        <w:t xml:space="preserve"> МКУ «ЦСДОУ Тюльганского  района»: С.И. Утинова</w:t>
      </w:r>
    </w:p>
    <w:p w:rsidR="00E206E4" w:rsidRPr="00AE112B" w:rsidRDefault="00E206E4" w:rsidP="00AE112B">
      <w:pPr>
        <w:spacing w:after="0"/>
        <w:jc w:val="both"/>
        <w:rPr>
          <w:rFonts w:ascii="Times New Roman" w:hAnsi="Times New Roman"/>
          <w:sz w:val="24"/>
          <w:szCs w:val="24"/>
        </w:rPr>
      </w:pPr>
      <w:r w:rsidRPr="00AE112B">
        <w:rPr>
          <w:rFonts w:ascii="Times New Roman" w:hAnsi="Times New Roman"/>
          <w:sz w:val="24"/>
          <w:szCs w:val="24"/>
        </w:rPr>
        <w:t>Февраль, 2017 год</w:t>
      </w:r>
    </w:p>
    <w:sectPr w:rsidR="00E206E4" w:rsidRPr="00AE112B" w:rsidSect="00875B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232C"/>
    <w:multiLevelType w:val="hybridMultilevel"/>
    <w:tmpl w:val="47D6713E"/>
    <w:lvl w:ilvl="0" w:tplc="28301B22">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1">
    <w:nsid w:val="086C4006"/>
    <w:multiLevelType w:val="hybridMultilevel"/>
    <w:tmpl w:val="E93426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051D98"/>
    <w:multiLevelType w:val="hybridMultilevel"/>
    <w:tmpl w:val="3E42EAA0"/>
    <w:lvl w:ilvl="0" w:tplc="E646C050">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3">
    <w:nsid w:val="3BE62F0E"/>
    <w:multiLevelType w:val="hybridMultilevel"/>
    <w:tmpl w:val="144634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D7A7A79"/>
    <w:multiLevelType w:val="hybridMultilevel"/>
    <w:tmpl w:val="927E5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136541B"/>
    <w:multiLevelType w:val="hybridMultilevel"/>
    <w:tmpl w:val="8A02CF0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73263BA"/>
    <w:multiLevelType w:val="hybridMultilevel"/>
    <w:tmpl w:val="59AA54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6A1E6091"/>
    <w:multiLevelType w:val="hybridMultilevel"/>
    <w:tmpl w:val="E0CEC2BC"/>
    <w:lvl w:ilvl="0" w:tplc="0D7220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2F27DDB"/>
    <w:multiLevelType w:val="hybridMultilevel"/>
    <w:tmpl w:val="25FCA4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7"/>
  </w:num>
  <w:num w:numId="6">
    <w:abstractNumId w:val="3"/>
  </w:num>
  <w:num w:numId="7">
    <w:abstractNumId w:val="5"/>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13B"/>
    <w:rsid w:val="00043BA5"/>
    <w:rsid w:val="00085303"/>
    <w:rsid w:val="000C7D79"/>
    <w:rsid w:val="001E3A5E"/>
    <w:rsid w:val="001F5934"/>
    <w:rsid w:val="0020331E"/>
    <w:rsid w:val="00205E9A"/>
    <w:rsid w:val="00207804"/>
    <w:rsid w:val="00262E1C"/>
    <w:rsid w:val="00292E7C"/>
    <w:rsid w:val="002A72B3"/>
    <w:rsid w:val="002D25B2"/>
    <w:rsid w:val="002F4050"/>
    <w:rsid w:val="00392B39"/>
    <w:rsid w:val="003B24EF"/>
    <w:rsid w:val="003F2F20"/>
    <w:rsid w:val="00414EEF"/>
    <w:rsid w:val="00443D33"/>
    <w:rsid w:val="00444483"/>
    <w:rsid w:val="0049245F"/>
    <w:rsid w:val="004D2A03"/>
    <w:rsid w:val="004D4081"/>
    <w:rsid w:val="00524FE4"/>
    <w:rsid w:val="005301BA"/>
    <w:rsid w:val="00550473"/>
    <w:rsid w:val="0057101A"/>
    <w:rsid w:val="005D3C0A"/>
    <w:rsid w:val="00606DEC"/>
    <w:rsid w:val="00607883"/>
    <w:rsid w:val="006107B3"/>
    <w:rsid w:val="0061154E"/>
    <w:rsid w:val="00635793"/>
    <w:rsid w:val="00646DCA"/>
    <w:rsid w:val="00660349"/>
    <w:rsid w:val="00665AC7"/>
    <w:rsid w:val="00672365"/>
    <w:rsid w:val="00684865"/>
    <w:rsid w:val="006C78B8"/>
    <w:rsid w:val="00712526"/>
    <w:rsid w:val="007429A5"/>
    <w:rsid w:val="0075088F"/>
    <w:rsid w:val="00793BF9"/>
    <w:rsid w:val="007F74B5"/>
    <w:rsid w:val="00820B7B"/>
    <w:rsid w:val="00855C51"/>
    <w:rsid w:val="00867608"/>
    <w:rsid w:val="00871362"/>
    <w:rsid w:val="00875BAD"/>
    <w:rsid w:val="00882448"/>
    <w:rsid w:val="008A2F8D"/>
    <w:rsid w:val="008A5042"/>
    <w:rsid w:val="008E14A3"/>
    <w:rsid w:val="008F1890"/>
    <w:rsid w:val="008F1958"/>
    <w:rsid w:val="0091474C"/>
    <w:rsid w:val="00974F75"/>
    <w:rsid w:val="00984F7D"/>
    <w:rsid w:val="00987A6B"/>
    <w:rsid w:val="009B5AA8"/>
    <w:rsid w:val="009E3CC8"/>
    <w:rsid w:val="00A71F45"/>
    <w:rsid w:val="00A837CD"/>
    <w:rsid w:val="00AC3546"/>
    <w:rsid w:val="00AC5985"/>
    <w:rsid w:val="00AE112B"/>
    <w:rsid w:val="00B22E9D"/>
    <w:rsid w:val="00B30FCF"/>
    <w:rsid w:val="00B65286"/>
    <w:rsid w:val="00BA1872"/>
    <w:rsid w:val="00BA474C"/>
    <w:rsid w:val="00BB107F"/>
    <w:rsid w:val="00BD5A7B"/>
    <w:rsid w:val="00BE773D"/>
    <w:rsid w:val="00BF1846"/>
    <w:rsid w:val="00BF4790"/>
    <w:rsid w:val="00BF47C4"/>
    <w:rsid w:val="00C4624C"/>
    <w:rsid w:val="00C724AC"/>
    <w:rsid w:val="00C85050"/>
    <w:rsid w:val="00CB2AFA"/>
    <w:rsid w:val="00CF7B44"/>
    <w:rsid w:val="00D1019D"/>
    <w:rsid w:val="00D277BA"/>
    <w:rsid w:val="00DA1438"/>
    <w:rsid w:val="00DB513B"/>
    <w:rsid w:val="00DC3D99"/>
    <w:rsid w:val="00DF6A0F"/>
    <w:rsid w:val="00E206E4"/>
    <w:rsid w:val="00E61AC5"/>
    <w:rsid w:val="00E6612F"/>
    <w:rsid w:val="00EF493A"/>
    <w:rsid w:val="00F62888"/>
    <w:rsid w:val="00F80277"/>
    <w:rsid w:val="00F856C4"/>
    <w:rsid w:val="00FA08B3"/>
    <w:rsid w:val="00FB0400"/>
    <w:rsid w:val="00FB54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BAD"/>
    <w:pPr>
      <w:spacing w:after="200" w:line="276" w:lineRule="auto"/>
    </w:pPr>
    <w:rPr>
      <w:lang w:eastAsia="en-US"/>
    </w:rPr>
  </w:style>
  <w:style w:type="paragraph" w:styleId="Heading5">
    <w:name w:val="heading 5"/>
    <w:basedOn w:val="Normal"/>
    <w:next w:val="Normal"/>
    <w:link w:val="Heading5Char"/>
    <w:uiPriority w:val="99"/>
    <w:qFormat/>
    <w:locked/>
    <w:rsid w:val="00E6612F"/>
    <w:pPr>
      <w:keepNext/>
      <w:spacing w:after="0" w:line="240" w:lineRule="auto"/>
      <w:jc w:val="center"/>
      <w:outlineLvl w:val="4"/>
    </w:pPr>
    <w:rPr>
      <w:rFonts w:ascii="Times New Roman"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E6612F"/>
    <w:rPr>
      <w:rFonts w:cs="Times New Roman"/>
      <w:b/>
      <w:bCs/>
      <w:sz w:val="28"/>
      <w:szCs w:val="28"/>
      <w:lang w:val="ru-RU" w:eastAsia="ru-RU" w:bidi="ar-SA"/>
    </w:rPr>
  </w:style>
  <w:style w:type="paragraph" w:styleId="ListParagraph">
    <w:name w:val="List Paragraph"/>
    <w:basedOn w:val="Normal"/>
    <w:uiPriority w:val="99"/>
    <w:qFormat/>
    <w:rsid w:val="00207804"/>
    <w:pPr>
      <w:ind w:left="720"/>
      <w:contextualSpacing/>
    </w:pPr>
  </w:style>
  <w:style w:type="character" w:styleId="Hyperlink">
    <w:name w:val="Hyperlink"/>
    <w:basedOn w:val="DefaultParagraphFont"/>
    <w:uiPriority w:val="99"/>
    <w:rsid w:val="00E6612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ouo44@obraz-orenburg.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205</TotalTime>
  <Pages>4</Pages>
  <Words>1232</Words>
  <Characters>7023</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64</cp:revision>
  <cp:lastPrinted>2017-02-22T04:32:00Z</cp:lastPrinted>
  <dcterms:created xsi:type="dcterms:W3CDTF">2017-02-19T17:48:00Z</dcterms:created>
  <dcterms:modified xsi:type="dcterms:W3CDTF">2017-03-03T09:46:00Z</dcterms:modified>
</cp:coreProperties>
</file>